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B189E7" w14:textId="4060740E" w:rsidR="005B442E" w:rsidRPr="00117AF1" w:rsidRDefault="005B442E" w:rsidP="00D81EA4">
      <w:pPr>
        <w:spacing w:after="0" w:line="240" w:lineRule="auto"/>
        <w:rPr>
          <w:rFonts w:ascii="HelveticaNeueLT Std" w:hAnsi="HelveticaNeueLT Std" w:cs="Arial"/>
          <w:sz w:val="16"/>
          <w:szCs w:val="16"/>
        </w:rPr>
      </w:pPr>
    </w:p>
    <w:p w14:paraId="0EB75297" w14:textId="566C06F5" w:rsidR="00D81EA4" w:rsidRPr="00117AF1" w:rsidRDefault="00D81EA4" w:rsidP="00D81EA4">
      <w:pPr>
        <w:spacing w:after="0" w:line="240" w:lineRule="auto"/>
        <w:rPr>
          <w:rFonts w:ascii="HelveticaNeueLT Std" w:hAnsi="HelveticaNeueLT Std" w:cs="Arial"/>
          <w:b/>
          <w:szCs w:val="32"/>
        </w:rPr>
      </w:pPr>
      <w:r w:rsidRPr="00117AF1">
        <w:rPr>
          <w:rFonts w:ascii="HelveticaNeueLT Std" w:hAnsi="HelveticaNeueLT Std" w:cs="Arial"/>
          <w:szCs w:val="24"/>
        </w:rPr>
        <w:t>DATE:</w:t>
      </w:r>
      <w:r w:rsidRPr="00117AF1">
        <w:rPr>
          <w:rFonts w:ascii="HelveticaNeueLT Std" w:hAnsi="HelveticaNeueLT Std" w:cs="Arial"/>
          <w:szCs w:val="24"/>
        </w:rPr>
        <w:tab/>
      </w:r>
      <w:r w:rsidRPr="00117AF1">
        <w:rPr>
          <w:rFonts w:ascii="HelveticaNeueLT Std" w:hAnsi="HelveticaNeueLT Std" w:cs="Arial"/>
          <w:szCs w:val="24"/>
        </w:rPr>
        <w:tab/>
      </w:r>
      <w:r w:rsidR="000A55BD" w:rsidRPr="00117AF1">
        <w:rPr>
          <w:rFonts w:ascii="HelveticaNeueLT Std" w:hAnsi="HelveticaNeueLT Std" w:cs="Arial"/>
          <w:szCs w:val="24"/>
        </w:rPr>
        <w:t>October</w:t>
      </w:r>
      <w:r w:rsidR="00FC271B" w:rsidRPr="00117AF1">
        <w:rPr>
          <w:rFonts w:ascii="HelveticaNeueLT Std" w:hAnsi="HelveticaNeueLT Std" w:cs="Arial"/>
          <w:szCs w:val="24"/>
        </w:rPr>
        <w:t xml:space="preserve"> </w:t>
      </w:r>
      <w:r w:rsidR="00522CBD">
        <w:rPr>
          <w:rFonts w:ascii="HelveticaNeueLT Std" w:hAnsi="HelveticaNeueLT Std" w:cs="Arial"/>
          <w:szCs w:val="24"/>
        </w:rPr>
        <w:t>15</w:t>
      </w:r>
      <w:r w:rsidR="003662E9" w:rsidRPr="00117AF1">
        <w:rPr>
          <w:rFonts w:ascii="HelveticaNeueLT Std" w:hAnsi="HelveticaNeueLT Std" w:cs="Arial"/>
          <w:szCs w:val="24"/>
        </w:rPr>
        <w:t>,</w:t>
      </w:r>
      <w:r w:rsidR="00114D76" w:rsidRPr="00117AF1">
        <w:rPr>
          <w:rFonts w:ascii="HelveticaNeueLT Std" w:hAnsi="HelveticaNeueLT Std" w:cs="Arial"/>
          <w:szCs w:val="24"/>
        </w:rPr>
        <w:t xml:space="preserve"> </w:t>
      </w:r>
      <w:proofErr w:type="gramStart"/>
      <w:r w:rsidR="00617DD3" w:rsidRPr="00117AF1">
        <w:rPr>
          <w:rFonts w:ascii="HelveticaNeueLT Std" w:hAnsi="HelveticaNeueLT Std" w:cs="Arial"/>
          <w:szCs w:val="24"/>
        </w:rPr>
        <w:t>202</w:t>
      </w:r>
      <w:r w:rsidR="000A55BD" w:rsidRPr="00117AF1">
        <w:rPr>
          <w:rFonts w:ascii="HelveticaNeueLT Std" w:hAnsi="HelveticaNeueLT Std" w:cs="Arial"/>
          <w:szCs w:val="24"/>
        </w:rPr>
        <w:t>4</w:t>
      </w:r>
      <w:proofErr w:type="gramEnd"/>
      <w:r w:rsidR="00696F32" w:rsidRPr="00117AF1">
        <w:rPr>
          <w:rFonts w:ascii="HelveticaNeueLT Std" w:hAnsi="HelveticaNeueLT Std" w:cs="Arial"/>
          <w:szCs w:val="24"/>
        </w:rPr>
        <w:tab/>
      </w:r>
      <w:r w:rsidRPr="00117AF1">
        <w:rPr>
          <w:rFonts w:ascii="HelveticaNeueLT Std" w:hAnsi="HelveticaNeueLT Std" w:cs="Arial"/>
          <w:szCs w:val="24"/>
        </w:rPr>
        <w:tab/>
      </w:r>
      <w:r w:rsidRPr="00117AF1">
        <w:rPr>
          <w:rFonts w:ascii="HelveticaNeueLT Std" w:hAnsi="HelveticaNeueLT Std" w:cs="Arial"/>
          <w:szCs w:val="24"/>
        </w:rPr>
        <w:tab/>
        <w:t xml:space="preserve">     </w:t>
      </w:r>
      <w:r w:rsidR="00696F32" w:rsidRPr="00117AF1">
        <w:rPr>
          <w:rFonts w:ascii="HelveticaNeueLT Std" w:hAnsi="HelveticaNeueLT Std" w:cs="Arial"/>
          <w:szCs w:val="24"/>
        </w:rPr>
        <w:tab/>
      </w:r>
      <w:r w:rsidR="00C915E2" w:rsidRPr="00117AF1">
        <w:rPr>
          <w:rFonts w:ascii="HelveticaNeueLT Std" w:hAnsi="HelveticaNeueLT Std" w:cs="Arial"/>
          <w:szCs w:val="24"/>
        </w:rPr>
        <w:t xml:space="preserve"> </w:t>
      </w:r>
      <w:r w:rsidR="00405715" w:rsidRPr="00117AF1">
        <w:rPr>
          <w:rFonts w:ascii="HelveticaNeueLT Std" w:hAnsi="HelveticaNeueLT Std" w:cs="Arial"/>
          <w:b/>
          <w:szCs w:val="32"/>
        </w:rPr>
        <w:t xml:space="preserve">FOR IMMEDIATE </w:t>
      </w:r>
      <w:r w:rsidRPr="00117AF1">
        <w:rPr>
          <w:rFonts w:ascii="HelveticaNeueLT Std" w:hAnsi="HelveticaNeueLT Std" w:cs="Arial"/>
          <w:b/>
          <w:szCs w:val="32"/>
        </w:rPr>
        <w:t>RELEASE</w:t>
      </w:r>
    </w:p>
    <w:p w14:paraId="29E814F8" w14:textId="12F12F26" w:rsidR="00D81EA4" w:rsidRPr="00117AF1" w:rsidRDefault="00D81EA4" w:rsidP="00D81EA4">
      <w:pPr>
        <w:spacing w:after="0" w:line="240" w:lineRule="auto"/>
        <w:rPr>
          <w:rFonts w:ascii="HelveticaNeueLT Std" w:hAnsi="HelveticaNeueLT Std" w:cs="Arial"/>
          <w:szCs w:val="24"/>
        </w:rPr>
      </w:pPr>
      <w:r w:rsidRPr="00117AF1">
        <w:rPr>
          <w:rFonts w:ascii="HelveticaNeueLT Std" w:hAnsi="HelveticaNeueLT Std" w:cs="Arial"/>
          <w:szCs w:val="24"/>
        </w:rPr>
        <w:tab/>
      </w:r>
      <w:r w:rsidRPr="00117AF1">
        <w:rPr>
          <w:rFonts w:ascii="HelveticaNeueLT Std" w:hAnsi="HelveticaNeueLT Std" w:cs="Arial"/>
          <w:szCs w:val="24"/>
        </w:rPr>
        <w:tab/>
      </w:r>
      <w:r w:rsidRPr="00117AF1">
        <w:rPr>
          <w:rFonts w:ascii="HelveticaNeueLT Std" w:hAnsi="HelveticaNeueLT Std" w:cs="Arial"/>
          <w:szCs w:val="24"/>
        </w:rPr>
        <w:tab/>
      </w:r>
      <w:r w:rsidRPr="00117AF1">
        <w:rPr>
          <w:rFonts w:ascii="HelveticaNeueLT Std" w:hAnsi="HelveticaNeueLT Std" w:cs="Arial"/>
          <w:szCs w:val="24"/>
        </w:rPr>
        <w:tab/>
      </w:r>
      <w:r w:rsidRPr="00117AF1">
        <w:rPr>
          <w:rFonts w:ascii="HelveticaNeueLT Std" w:hAnsi="HelveticaNeueLT Std" w:cs="Arial"/>
          <w:szCs w:val="24"/>
        </w:rPr>
        <w:tab/>
      </w:r>
    </w:p>
    <w:p w14:paraId="7DDCAF26" w14:textId="4746F563" w:rsidR="00BF7EBE" w:rsidRPr="00117AF1" w:rsidRDefault="00BF7EBE" w:rsidP="00BF7EBE">
      <w:pPr>
        <w:pStyle w:val="NoSpacing"/>
        <w:rPr>
          <w:rFonts w:ascii="HelveticaNeueLT Std" w:hAnsi="HelveticaNeueLT Std"/>
          <w:lang w:val="en-GB"/>
        </w:rPr>
      </w:pPr>
      <w:r w:rsidRPr="00117AF1">
        <w:rPr>
          <w:rFonts w:ascii="HelveticaNeueLT Std" w:hAnsi="HelveticaNeueLT Std"/>
          <w:lang w:val="en-GB"/>
        </w:rPr>
        <w:t>CONTACT:</w:t>
      </w:r>
      <w:r w:rsidRPr="00117AF1">
        <w:rPr>
          <w:rFonts w:ascii="HelveticaNeueLT Std" w:hAnsi="HelveticaNeueLT Std"/>
          <w:lang w:val="en-GB"/>
        </w:rPr>
        <w:tab/>
      </w:r>
      <w:r w:rsidR="000A55BD" w:rsidRPr="00117AF1">
        <w:rPr>
          <w:rFonts w:ascii="HelveticaNeueLT Std" w:hAnsi="HelveticaNeueLT Std"/>
          <w:lang w:val="en-GB"/>
        </w:rPr>
        <w:t>Aaron McConkey</w:t>
      </w:r>
      <w:r w:rsidR="00852A10" w:rsidRPr="00117AF1">
        <w:rPr>
          <w:rFonts w:ascii="HelveticaNeueLT Std" w:hAnsi="HelveticaNeueLT Std"/>
          <w:lang w:val="en-GB"/>
        </w:rPr>
        <w:t>, OPW</w:t>
      </w:r>
      <w:r w:rsidR="00253C7B" w:rsidRPr="00117AF1">
        <w:rPr>
          <w:rFonts w:ascii="HelveticaNeueLT Std" w:hAnsi="HelveticaNeueLT Std"/>
          <w:lang w:val="en-GB"/>
        </w:rPr>
        <w:t xml:space="preserve"> </w:t>
      </w:r>
      <w:r w:rsidR="000A55BD" w:rsidRPr="00117AF1">
        <w:rPr>
          <w:rFonts w:ascii="HelveticaNeueLT Std" w:hAnsi="HelveticaNeueLT Std"/>
          <w:lang w:val="en-GB"/>
        </w:rPr>
        <w:t>Senior Marketing Manager</w:t>
      </w:r>
    </w:p>
    <w:p w14:paraId="16384D7A" w14:textId="29CA5757" w:rsidR="00BF7EBE" w:rsidRPr="00117AF1" w:rsidRDefault="00BF7EBE" w:rsidP="00BF7EBE">
      <w:pPr>
        <w:pStyle w:val="NoSpacing"/>
        <w:rPr>
          <w:rFonts w:ascii="HelveticaNeueLT Std" w:hAnsi="HelveticaNeueLT Std"/>
          <w:lang w:val="en-GB"/>
        </w:rPr>
      </w:pPr>
      <w:r w:rsidRPr="00117AF1">
        <w:rPr>
          <w:rFonts w:ascii="HelveticaNeueLT Std" w:hAnsi="HelveticaNeueLT Std"/>
          <w:lang w:val="en-GB"/>
        </w:rPr>
        <w:tab/>
      </w:r>
      <w:r w:rsidRPr="00117AF1">
        <w:rPr>
          <w:rFonts w:ascii="HelveticaNeueLT Std" w:hAnsi="HelveticaNeueLT Std"/>
          <w:lang w:val="en-GB"/>
        </w:rPr>
        <w:tab/>
      </w:r>
      <w:r w:rsidR="000A55BD" w:rsidRPr="00117AF1">
        <w:rPr>
          <w:rStyle w:val="Hyperlink"/>
          <w:rFonts w:ascii="HelveticaNeueLT Std" w:hAnsi="HelveticaNeueLT Std"/>
          <w:lang w:val="en-GB"/>
        </w:rPr>
        <w:t>aaron.mcconkey@opwglobal.com</w:t>
      </w:r>
      <w:r w:rsidRPr="00117AF1">
        <w:rPr>
          <w:rFonts w:ascii="HelveticaNeueLT Std" w:hAnsi="HelveticaNeueLT Std"/>
          <w:lang w:val="en-GB"/>
        </w:rPr>
        <w:t xml:space="preserve"> or </w:t>
      </w:r>
      <w:r w:rsidR="00852A10" w:rsidRPr="00117AF1">
        <w:rPr>
          <w:rFonts w:ascii="HelveticaNeueLT Std" w:hAnsi="HelveticaNeueLT Std"/>
          <w:lang w:val="en-GB"/>
        </w:rPr>
        <w:t xml:space="preserve">+44 </w:t>
      </w:r>
      <w:r w:rsidR="00CB2171">
        <w:rPr>
          <w:rFonts w:ascii="HelveticaNeueLT Std" w:hAnsi="HelveticaNeueLT Std"/>
          <w:lang w:val="en-GB"/>
        </w:rPr>
        <w:t>7</w:t>
      </w:r>
      <w:r w:rsidR="000A55BD" w:rsidRPr="00117AF1">
        <w:rPr>
          <w:rFonts w:ascii="HelveticaNeueLT Std" w:hAnsi="HelveticaNeueLT Std"/>
          <w:lang w:val="en-GB"/>
        </w:rPr>
        <w:t>854 048 194</w:t>
      </w:r>
    </w:p>
    <w:p w14:paraId="6E5A4361" w14:textId="366A5EDE" w:rsidR="006001F5" w:rsidRPr="00117AF1" w:rsidRDefault="006001F5" w:rsidP="002A120F">
      <w:pPr>
        <w:pStyle w:val="NoSpacing"/>
        <w:ind w:left="720" w:firstLine="720"/>
        <w:rPr>
          <w:rFonts w:ascii="HelveticaNeueLT Std" w:hAnsi="HelveticaNeueLT Std" w:cs="Arial"/>
          <w:sz w:val="20"/>
          <w:szCs w:val="20"/>
          <w:lang w:val="en-GB"/>
        </w:rPr>
      </w:pPr>
    </w:p>
    <w:p w14:paraId="29C63E7F" w14:textId="5D771CF3" w:rsidR="00787680" w:rsidRPr="00117AF1" w:rsidRDefault="00787680" w:rsidP="002A120F">
      <w:pPr>
        <w:pStyle w:val="NoSpacing"/>
        <w:ind w:left="720" w:firstLine="720"/>
        <w:rPr>
          <w:rFonts w:ascii="HelveticaNeueLT Std" w:hAnsi="HelveticaNeueLT Std" w:cs="Arial"/>
          <w:sz w:val="20"/>
          <w:szCs w:val="20"/>
          <w:lang w:val="en-GB"/>
        </w:rPr>
      </w:pPr>
    </w:p>
    <w:p w14:paraId="4372E42B" w14:textId="002C1D88" w:rsidR="00264D8F" w:rsidRPr="00117AF1" w:rsidRDefault="008D3658" w:rsidP="00264D8F">
      <w:pPr>
        <w:tabs>
          <w:tab w:val="left" w:pos="2320"/>
        </w:tabs>
        <w:spacing w:after="0" w:line="240" w:lineRule="auto"/>
        <w:rPr>
          <w:rFonts w:ascii="HelveticaNeueLT Std" w:hAnsi="HelveticaNeueLT Std" w:cs="Arial"/>
          <w:b/>
          <w:sz w:val="10"/>
          <w:szCs w:val="10"/>
        </w:rPr>
      </w:pPr>
      <w:r w:rsidRPr="00117AF1">
        <w:rPr>
          <w:rFonts w:ascii="HelveticaNeueLT Std" w:hAnsi="HelveticaNeueLT Std" w:cs="Arial"/>
          <w:b/>
          <w:sz w:val="24"/>
          <w:szCs w:val="24"/>
        </w:rPr>
        <w:t xml:space="preserve"> </w:t>
      </w:r>
      <w:r w:rsidR="00264D8F" w:rsidRPr="00117AF1">
        <w:rPr>
          <w:rFonts w:ascii="HelveticaNeueLT Std" w:hAnsi="HelveticaNeueLT Std" w:cs="Arial"/>
          <w:b/>
          <w:sz w:val="24"/>
          <w:szCs w:val="24"/>
        </w:rPr>
        <w:tab/>
      </w:r>
    </w:p>
    <w:p w14:paraId="77D227BB" w14:textId="4DD63878" w:rsidR="008754F5" w:rsidRDefault="00F0101F" w:rsidP="00F0101F">
      <w:pPr>
        <w:spacing w:after="0" w:line="240" w:lineRule="auto"/>
        <w:ind w:right="-90"/>
        <w:jc w:val="center"/>
        <w:rPr>
          <w:rFonts w:ascii="HelveticaNeueLT Std" w:hAnsi="HelveticaNeueLT Std" w:cs="Arial"/>
          <w:b/>
          <w:bCs/>
          <w:kern w:val="36"/>
          <w:sz w:val="28"/>
          <w:szCs w:val="28"/>
        </w:rPr>
      </w:pPr>
      <w:r w:rsidRPr="00F0101F">
        <w:rPr>
          <w:rFonts w:ascii="HelveticaNeueLT Std" w:hAnsi="HelveticaNeueLT Std" w:cs="Arial"/>
          <w:b/>
          <w:bCs/>
          <w:kern w:val="36"/>
          <w:sz w:val="28"/>
          <w:szCs w:val="28"/>
        </w:rPr>
        <w:t xml:space="preserve">KPS Releases New 3” </w:t>
      </w:r>
      <w:r>
        <w:rPr>
          <w:rFonts w:ascii="HelveticaNeueLT Std" w:hAnsi="HelveticaNeueLT Std" w:cs="Arial"/>
          <w:b/>
          <w:bCs/>
          <w:kern w:val="36"/>
          <w:sz w:val="28"/>
          <w:szCs w:val="28"/>
        </w:rPr>
        <w:br/>
      </w:r>
      <w:r w:rsidRPr="00F0101F">
        <w:rPr>
          <w:rFonts w:ascii="HelveticaNeueLT Std" w:hAnsi="HelveticaNeueLT Std" w:cs="Arial"/>
          <w:b/>
          <w:bCs/>
          <w:kern w:val="36"/>
          <w:sz w:val="28"/>
          <w:szCs w:val="28"/>
        </w:rPr>
        <w:t>Double Wall HDPE Piping System</w:t>
      </w:r>
    </w:p>
    <w:p w14:paraId="11E65EF9" w14:textId="77777777" w:rsidR="00F0101F" w:rsidRPr="00117AF1" w:rsidRDefault="00F0101F" w:rsidP="00D27C8D">
      <w:pPr>
        <w:spacing w:after="0" w:line="240" w:lineRule="auto"/>
        <w:ind w:right="-90"/>
        <w:rPr>
          <w:rFonts w:ascii="HelveticaNeueLT Std" w:hAnsi="HelveticaNeueLT Std" w:cs="Arial"/>
          <w:b/>
          <w:bCs/>
          <w:i/>
          <w:kern w:val="36"/>
          <w:szCs w:val="28"/>
        </w:rPr>
      </w:pPr>
    </w:p>
    <w:p w14:paraId="594A055F" w14:textId="32FE5047" w:rsidR="009B497D" w:rsidRDefault="002C46B0" w:rsidP="007125AD">
      <w:pPr>
        <w:spacing w:line="240" w:lineRule="auto"/>
        <w:ind w:right="-90"/>
        <w:jc w:val="both"/>
        <w:rPr>
          <w:rFonts w:ascii="HelveticaNeueLT Std" w:hAnsi="HelveticaNeueLT Std" w:cs="Arial"/>
          <w:bCs/>
          <w:kern w:val="36"/>
          <w:sz w:val="24"/>
          <w:szCs w:val="24"/>
        </w:rPr>
      </w:pPr>
      <w:r w:rsidRPr="00117AF1">
        <w:rPr>
          <w:rFonts w:ascii="HelveticaNeueLT Std" w:hAnsi="HelveticaNeueLT Std" w:cs="Arial"/>
          <w:b/>
          <w:noProof/>
          <w:kern w:val="36"/>
          <w:sz w:val="24"/>
          <w:szCs w:val="24"/>
        </w:rPr>
        <w:t>Kungsör</w:t>
      </w:r>
      <w:r w:rsidR="00473313" w:rsidRPr="00117AF1">
        <w:rPr>
          <w:rFonts w:ascii="HelveticaNeueLT Std" w:hAnsi="HelveticaNeueLT Std" w:cs="Arial"/>
          <w:b/>
          <w:bCs/>
          <w:color w:val="000000"/>
          <w:sz w:val="24"/>
          <w:szCs w:val="24"/>
        </w:rPr>
        <w:t>,</w:t>
      </w:r>
      <w:r w:rsidR="00114D76" w:rsidRPr="00117AF1">
        <w:rPr>
          <w:rFonts w:ascii="HelveticaNeueLT Std" w:hAnsi="HelveticaNeueLT Std" w:cs="Arial"/>
          <w:b/>
          <w:bCs/>
          <w:color w:val="000000"/>
          <w:sz w:val="24"/>
          <w:szCs w:val="24"/>
        </w:rPr>
        <w:t xml:space="preserve"> </w:t>
      </w:r>
      <w:r w:rsidRPr="00117AF1">
        <w:rPr>
          <w:rFonts w:ascii="HelveticaNeueLT Std" w:hAnsi="HelveticaNeueLT Std" w:cs="Arial"/>
          <w:b/>
          <w:bCs/>
          <w:color w:val="000000"/>
          <w:sz w:val="24"/>
          <w:szCs w:val="24"/>
        </w:rPr>
        <w:t>Sweden</w:t>
      </w:r>
      <w:r w:rsidR="00114D76" w:rsidRPr="00117AF1">
        <w:rPr>
          <w:rFonts w:ascii="HelveticaNeueLT Std" w:hAnsi="HelveticaNeueLT Std" w:cs="Arial"/>
          <w:b/>
          <w:bCs/>
          <w:color w:val="000000"/>
          <w:sz w:val="24"/>
          <w:szCs w:val="24"/>
        </w:rPr>
        <w:t>,</w:t>
      </w:r>
      <w:r w:rsidR="00264D8F" w:rsidRPr="00117AF1">
        <w:rPr>
          <w:rFonts w:ascii="HelveticaNeueLT Std" w:hAnsi="HelveticaNeueLT Std" w:cs="Arial"/>
          <w:b/>
          <w:bCs/>
          <w:color w:val="000000"/>
          <w:sz w:val="24"/>
          <w:szCs w:val="24"/>
        </w:rPr>
        <w:t xml:space="preserve"> </w:t>
      </w:r>
      <w:r w:rsidR="00117AF1" w:rsidRPr="00117AF1">
        <w:rPr>
          <w:rFonts w:ascii="HelveticaNeueLT Std" w:hAnsi="HelveticaNeueLT Std" w:cs="Arial"/>
          <w:b/>
          <w:bCs/>
          <w:sz w:val="24"/>
          <w:szCs w:val="24"/>
        </w:rPr>
        <w:t>October</w:t>
      </w:r>
      <w:r w:rsidR="00FC271B" w:rsidRPr="00117AF1">
        <w:rPr>
          <w:rFonts w:ascii="HelveticaNeueLT Std" w:hAnsi="HelveticaNeueLT Std" w:cs="Arial"/>
          <w:b/>
          <w:bCs/>
          <w:sz w:val="24"/>
          <w:szCs w:val="24"/>
        </w:rPr>
        <w:t xml:space="preserve"> </w:t>
      </w:r>
      <w:r w:rsidR="00117AF1" w:rsidRPr="00117AF1">
        <w:rPr>
          <w:rFonts w:ascii="HelveticaNeueLT Std" w:hAnsi="HelveticaNeueLT Std" w:cs="Arial"/>
          <w:b/>
          <w:bCs/>
          <w:sz w:val="24"/>
          <w:szCs w:val="24"/>
        </w:rPr>
        <w:t>14</w:t>
      </w:r>
      <w:r w:rsidR="00114D76" w:rsidRPr="00117AF1">
        <w:rPr>
          <w:rFonts w:ascii="HelveticaNeueLT Std" w:hAnsi="HelveticaNeueLT Std" w:cs="Arial"/>
          <w:b/>
          <w:bCs/>
          <w:sz w:val="24"/>
          <w:szCs w:val="24"/>
        </w:rPr>
        <w:t>, 20</w:t>
      </w:r>
      <w:r w:rsidR="00617DD3" w:rsidRPr="00117AF1">
        <w:rPr>
          <w:rFonts w:ascii="HelveticaNeueLT Std" w:hAnsi="HelveticaNeueLT Std" w:cs="Arial"/>
          <w:b/>
          <w:bCs/>
          <w:sz w:val="24"/>
          <w:szCs w:val="24"/>
        </w:rPr>
        <w:t>2</w:t>
      </w:r>
      <w:r w:rsidR="00117AF1" w:rsidRPr="00117AF1">
        <w:rPr>
          <w:rFonts w:ascii="HelveticaNeueLT Std" w:hAnsi="HelveticaNeueLT Std" w:cs="Arial"/>
          <w:b/>
          <w:bCs/>
          <w:sz w:val="24"/>
          <w:szCs w:val="24"/>
        </w:rPr>
        <w:t>4</w:t>
      </w:r>
      <w:r w:rsidR="00933DE9" w:rsidRPr="00117AF1">
        <w:rPr>
          <w:rFonts w:ascii="HelveticaNeueLT Std" w:hAnsi="HelveticaNeueLT Std" w:cs="Arial"/>
          <w:b/>
          <w:bCs/>
          <w:color w:val="000000"/>
          <w:sz w:val="24"/>
          <w:szCs w:val="24"/>
        </w:rPr>
        <w:t xml:space="preserve"> </w:t>
      </w:r>
      <w:r w:rsidR="00C45839" w:rsidRPr="00117AF1">
        <w:rPr>
          <w:rFonts w:ascii="HelveticaNeueLT Std" w:hAnsi="HelveticaNeueLT Std" w:cs="Arial"/>
          <w:b/>
          <w:color w:val="000000"/>
          <w:sz w:val="24"/>
          <w:szCs w:val="24"/>
        </w:rPr>
        <w:t>—</w:t>
      </w:r>
      <w:r w:rsidR="00264D8F" w:rsidRPr="00117AF1">
        <w:rPr>
          <w:rFonts w:ascii="HelveticaNeueLT Std" w:hAnsi="HelveticaNeueLT Std" w:cs="Arial"/>
          <w:color w:val="000000"/>
          <w:sz w:val="24"/>
          <w:szCs w:val="24"/>
        </w:rPr>
        <w:t xml:space="preserve"> </w:t>
      </w:r>
      <w:r w:rsidR="007125AD" w:rsidRPr="007125AD">
        <w:rPr>
          <w:rFonts w:ascii="HelveticaNeueLT Std" w:hAnsi="HelveticaNeueLT Std" w:cs="Arial"/>
          <w:bCs/>
          <w:kern w:val="36"/>
          <w:sz w:val="24"/>
          <w:szCs w:val="24"/>
        </w:rPr>
        <w:t>KPS, part of OPW, a Dover company and a global leader in the development of plastic piping for sensitive fluids like fuels, is proud to announce its new 3” (110/90 mm) double wall HDPE piping system. Designed to meet customer demand, the new 3” system is engineered for medium to high flow applications on forecourts, data centres and backup and primary generators including fill lines and other fuel and vapour lines where the highest standards are required.</w:t>
      </w:r>
    </w:p>
    <w:p w14:paraId="2EFF5078" w14:textId="7A966434" w:rsidR="00501F2A" w:rsidRPr="00117AF1" w:rsidRDefault="00501F2A" w:rsidP="007125AD">
      <w:pPr>
        <w:spacing w:line="240" w:lineRule="auto"/>
        <w:ind w:right="-90"/>
        <w:jc w:val="both"/>
        <w:rPr>
          <w:rFonts w:ascii="HelveticaNeueLT Std" w:hAnsi="HelveticaNeueLT Std" w:cs="Arial"/>
          <w:bCs/>
          <w:kern w:val="36"/>
          <w:sz w:val="24"/>
          <w:szCs w:val="24"/>
        </w:rPr>
      </w:pPr>
      <w:r>
        <w:rPr>
          <w:b/>
          <w:bCs/>
          <w:noProof/>
        </w:rPr>
        <w:drawing>
          <wp:inline distT="0" distB="0" distL="0" distR="0" wp14:anchorId="768F11FA" wp14:editId="69B1A405">
            <wp:extent cx="5713730" cy="2547620"/>
            <wp:effectExtent l="0" t="0" r="1270" b="5080"/>
            <wp:docPr id="638713637" name="Picture 1" descr="A group of green p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713637" name="Picture 1" descr="A group of green pipes&#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3730" cy="2547620"/>
                    </a:xfrm>
                    <a:prstGeom prst="rect">
                      <a:avLst/>
                    </a:prstGeom>
                    <a:noFill/>
                    <a:ln>
                      <a:noFill/>
                    </a:ln>
                  </pic:spPr>
                </pic:pic>
              </a:graphicData>
            </a:graphic>
          </wp:inline>
        </w:drawing>
      </w:r>
    </w:p>
    <w:p w14:paraId="5961BE1C" w14:textId="77777777" w:rsidR="00175F47" w:rsidRPr="00175F47" w:rsidRDefault="00175F47" w:rsidP="00175F47">
      <w:pPr>
        <w:spacing w:line="240" w:lineRule="auto"/>
        <w:ind w:right="-90"/>
        <w:jc w:val="both"/>
        <w:rPr>
          <w:rFonts w:ascii="HelveticaNeueLT Std" w:hAnsi="HelveticaNeueLT Std" w:cs="Arial"/>
          <w:bCs/>
          <w:kern w:val="36"/>
          <w:sz w:val="24"/>
          <w:szCs w:val="24"/>
        </w:rPr>
      </w:pPr>
      <w:r w:rsidRPr="00175F47">
        <w:rPr>
          <w:rFonts w:ascii="HelveticaNeueLT Std" w:hAnsi="HelveticaNeueLT Std" w:cs="Arial"/>
          <w:bCs/>
          <w:kern w:val="36"/>
          <w:sz w:val="24"/>
          <w:szCs w:val="24"/>
        </w:rPr>
        <w:t>“Our new 3” system expands the KPS portfolio even further, offering customers a range of double wall piping to suit any application, including 1”, 2”, 4”, and 6”. Carefully designed by the KPS technical engineering team in Kungsör, Sweden (the home and birthplace of KPS), the 3” system has the same easy-install conductive properties KPS piping is known for.”</w:t>
      </w:r>
    </w:p>
    <w:p w14:paraId="2BAF5884" w14:textId="77777777" w:rsidR="00175F47" w:rsidRDefault="00175F47" w:rsidP="00175F47">
      <w:pPr>
        <w:spacing w:line="240" w:lineRule="auto"/>
        <w:ind w:right="-90"/>
        <w:jc w:val="both"/>
        <w:rPr>
          <w:rFonts w:ascii="HelveticaNeueLT Std" w:hAnsi="HelveticaNeueLT Std" w:cs="Arial"/>
          <w:bCs/>
          <w:kern w:val="36"/>
          <w:sz w:val="24"/>
          <w:szCs w:val="24"/>
        </w:rPr>
      </w:pPr>
      <w:r w:rsidRPr="00175F47">
        <w:rPr>
          <w:rFonts w:ascii="HelveticaNeueLT Std" w:hAnsi="HelveticaNeueLT Std" w:cs="Arial"/>
          <w:bCs/>
          <w:kern w:val="36"/>
          <w:sz w:val="24"/>
          <w:szCs w:val="24"/>
        </w:rPr>
        <w:t>Staffan Helleday, KPS Product Manager</w:t>
      </w:r>
    </w:p>
    <w:p w14:paraId="6EC43F82" w14:textId="77777777" w:rsidR="00522CBD" w:rsidRDefault="00522CBD" w:rsidP="00323FAD">
      <w:pPr>
        <w:spacing w:line="240" w:lineRule="auto"/>
        <w:ind w:right="-90"/>
        <w:jc w:val="both"/>
        <w:rPr>
          <w:rFonts w:ascii="HelveticaNeueLT Std" w:hAnsi="HelveticaNeueLT Std" w:cs="Arial"/>
          <w:b/>
          <w:kern w:val="36"/>
          <w:sz w:val="24"/>
          <w:szCs w:val="24"/>
        </w:rPr>
      </w:pPr>
    </w:p>
    <w:p w14:paraId="2190E9E2" w14:textId="0953CBF6" w:rsidR="00323FAD" w:rsidRPr="00323FAD" w:rsidRDefault="00323FAD" w:rsidP="00323FAD">
      <w:pPr>
        <w:spacing w:line="240" w:lineRule="auto"/>
        <w:ind w:right="-90"/>
        <w:jc w:val="both"/>
        <w:rPr>
          <w:rFonts w:ascii="HelveticaNeueLT Std" w:hAnsi="HelveticaNeueLT Std" w:cs="Arial"/>
          <w:b/>
          <w:kern w:val="36"/>
          <w:sz w:val="24"/>
          <w:szCs w:val="24"/>
        </w:rPr>
      </w:pPr>
      <w:r w:rsidRPr="00323FAD">
        <w:rPr>
          <w:rFonts w:ascii="HelveticaNeueLT Std" w:hAnsi="HelveticaNeueLT Std" w:cs="Arial"/>
          <w:b/>
          <w:kern w:val="36"/>
          <w:sz w:val="24"/>
          <w:szCs w:val="24"/>
        </w:rPr>
        <w:t>EN 14125 Approved</w:t>
      </w:r>
    </w:p>
    <w:p w14:paraId="3F0B19A1" w14:textId="2A11308F" w:rsidR="00175F47" w:rsidRDefault="00323FAD" w:rsidP="00323FAD">
      <w:pPr>
        <w:spacing w:line="240" w:lineRule="auto"/>
        <w:ind w:right="-90"/>
        <w:jc w:val="both"/>
        <w:rPr>
          <w:rFonts w:ascii="HelveticaNeueLT Std" w:hAnsi="HelveticaNeueLT Std" w:cs="Arial"/>
          <w:bCs/>
          <w:kern w:val="36"/>
          <w:sz w:val="24"/>
          <w:szCs w:val="24"/>
        </w:rPr>
      </w:pPr>
      <w:r w:rsidRPr="00323FAD">
        <w:rPr>
          <w:rFonts w:ascii="HelveticaNeueLT Std" w:hAnsi="HelveticaNeueLT Std" w:cs="Arial"/>
          <w:bCs/>
          <w:kern w:val="36"/>
          <w:sz w:val="24"/>
          <w:szCs w:val="24"/>
        </w:rPr>
        <w:t>Certified to EN 14125, the KPS 3” system consists of a 90 mm primary containment pipe and a 110 mm secondary containment pipe, providing an extra layer of protection and enabling interstitial monitoring. The zero-permeation design includes an EVOH layer and is designed for sensitive liquids like fuels and chemicals, including petrol, diesel, biodiesel, ethanol blends, AdBlue, Jet-A1, alcohols, acids and other chemical products.</w:t>
      </w:r>
    </w:p>
    <w:p w14:paraId="67613E6A" w14:textId="6F7861DC" w:rsidR="005340F5" w:rsidRPr="005340F5" w:rsidRDefault="00522CBD" w:rsidP="00AE1566">
      <w:pPr>
        <w:spacing w:line="240" w:lineRule="auto"/>
        <w:ind w:right="-90"/>
        <w:jc w:val="both"/>
        <w:rPr>
          <w:rFonts w:ascii="HelveticaNeueLT Std" w:hAnsi="HelveticaNeueLT Std" w:cs="Arial"/>
          <w:b/>
          <w:bCs/>
          <w:kern w:val="36"/>
          <w:sz w:val="24"/>
          <w:szCs w:val="24"/>
        </w:rPr>
      </w:pPr>
      <w:r>
        <w:rPr>
          <w:b/>
          <w:bCs/>
          <w:noProof/>
          <w:highlight w:val="yellow"/>
        </w:rPr>
        <w:lastRenderedPageBreak/>
        <w:drawing>
          <wp:anchor distT="0" distB="0" distL="114300" distR="114300" simplePos="0" relativeHeight="251663362" behindDoc="0" locked="0" layoutInCell="1" allowOverlap="1" wp14:anchorId="43CAFDB5" wp14:editId="345D0960">
            <wp:simplePos x="0" y="0"/>
            <wp:positionH relativeFrom="margin">
              <wp:posOffset>2829560</wp:posOffset>
            </wp:positionH>
            <wp:positionV relativeFrom="paragraph">
              <wp:posOffset>167</wp:posOffset>
            </wp:positionV>
            <wp:extent cx="2977515" cy="2256155"/>
            <wp:effectExtent l="0" t="0" r="0" b="0"/>
            <wp:wrapSquare wrapText="bothSides"/>
            <wp:docPr id="420597739" name="Picture 2" descr="A group of green and yellow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97739" name="Picture 2" descr="A group of green and yellow object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860"/>
                    <a:stretch/>
                  </pic:blipFill>
                  <pic:spPr bwMode="auto">
                    <a:xfrm>
                      <a:off x="0" y="0"/>
                      <a:ext cx="2977515" cy="2256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0F5" w:rsidRPr="005340F5">
        <w:rPr>
          <w:rFonts w:ascii="HelveticaNeueLT Std" w:hAnsi="HelveticaNeueLT Std" w:cs="Arial"/>
          <w:b/>
          <w:bCs/>
          <w:kern w:val="36"/>
          <w:sz w:val="24"/>
          <w:szCs w:val="24"/>
        </w:rPr>
        <w:t>Engineered for Easy Installation</w:t>
      </w:r>
    </w:p>
    <w:p w14:paraId="750D0E66" w14:textId="5B89F74E" w:rsidR="005340F5" w:rsidRPr="005340F5" w:rsidRDefault="005340F5" w:rsidP="005340F5">
      <w:pPr>
        <w:spacing w:line="240" w:lineRule="auto"/>
        <w:ind w:right="-90"/>
        <w:jc w:val="both"/>
        <w:rPr>
          <w:rFonts w:ascii="HelveticaNeueLT Std" w:hAnsi="HelveticaNeueLT Std" w:cs="Arial"/>
          <w:bCs/>
          <w:kern w:val="36"/>
          <w:sz w:val="24"/>
          <w:szCs w:val="24"/>
        </w:rPr>
      </w:pPr>
      <w:r w:rsidRPr="005340F5">
        <w:rPr>
          <w:rFonts w:ascii="HelveticaNeueLT Std" w:hAnsi="HelveticaNeueLT Std" w:cs="Arial"/>
          <w:bCs/>
          <w:kern w:val="36"/>
          <w:sz w:val="24"/>
          <w:szCs w:val="24"/>
        </w:rPr>
        <w:t>Like all KPS piping, the new 3” system is engineered for installers to reduce cost and build time. The complete range of fitting</w:t>
      </w:r>
      <w:r w:rsidR="007874F0">
        <w:rPr>
          <w:rFonts w:ascii="HelveticaNeueLT Std" w:hAnsi="HelveticaNeueLT Std" w:cs="Arial"/>
          <w:bCs/>
          <w:kern w:val="36"/>
          <w:sz w:val="24"/>
          <w:szCs w:val="24"/>
        </w:rPr>
        <w:t>s</w:t>
      </w:r>
      <w:r w:rsidRPr="005340F5">
        <w:rPr>
          <w:rFonts w:ascii="HelveticaNeueLT Std" w:hAnsi="HelveticaNeueLT Std" w:cs="Arial"/>
          <w:bCs/>
          <w:kern w:val="36"/>
          <w:sz w:val="24"/>
          <w:szCs w:val="24"/>
        </w:rPr>
        <w:t xml:space="preserve"> and components are electrofusion welded, with no butt welds needed, and supported by the KPS technical team, including training and certification (classroom and on-site).</w:t>
      </w:r>
    </w:p>
    <w:p w14:paraId="10EE6421" w14:textId="3D147EB3" w:rsidR="005340F5" w:rsidRPr="005340F5" w:rsidRDefault="00522CBD" w:rsidP="005340F5">
      <w:pPr>
        <w:spacing w:line="240" w:lineRule="auto"/>
        <w:ind w:right="-90"/>
        <w:jc w:val="both"/>
        <w:rPr>
          <w:rFonts w:ascii="HelveticaNeueLT Std" w:hAnsi="HelveticaNeueLT Std" w:cs="Arial"/>
          <w:bCs/>
          <w:kern w:val="36"/>
          <w:sz w:val="24"/>
          <w:szCs w:val="24"/>
        </w:rPr>
      </w:pPr>
      <w:r w:rsidRPr="00EA4571">
        <w:rPr>
          <w:b/>
          <w:bCs/>
          <w:noProof/>
        </w:rPr>
        <mc:AlternateContent>
          <mc:Choice Requires="wps">
            <w:drawing>
              <wp:anchor distT="45720" distB="45720" distL="114300" distR="114300" simplePos="0" relativeHeight="251664386" behindDoc="0" locked="0" layoutInCell="1" allowOverlap="1" wp14:anchorId="4235EDFA" wp14:editId="3F948F4E">
                <wp:simplePos x="0" y="0"/>
                <wp:positionH relativeFrom="margin">
                  <wp:posOffset>2966720</wp:posOffset>
                </wp:positionH>
                <wp:positionV relativeFrom="paragraph">
                  <wp:posOffset>288223</wp:posOffset>
                </wp:positionV>
                <wp:extent cx="2922270" cy="6337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633730"/>
                        </a:xfrm>
                        <a:prstGeom prst="rect">
                          <a:avLst/>
                        </a:prstGeom>
                        <a:solidFill>
                          <a:srgbClr val="FFFFFF"/>
                        </a:solidFill>
                        <a:ln w="9525">
                          <a:noFill/>
                          <a:miter lim="800000"/>
                          <a:headEnd/>
                          <a:tailEnd/>
                        </a:ln>
                      </wps:spPr>
                      <wps:txbx>
                        <w:txbxContent>
                          <w:p w14:paraId="152F56D1" w14:textId="77777777" w:rsidR="004672B0" w:rsidRPr="00B46101" w:rsidRDefault="004672B0" w:rsidP="004672B0">
                            <w:pPr>
                              <w:jc w:val="center"/>
                              <w:rPr>
                                <w:rFonts w:ascii="HelveticaNeueLT Std" w:hAnsi="HelveticaNeueLT Std" w:cs="Calibri"/>
                                <w:i/>
                                <w:iCs/>
                              </w:rPr>
                            </w:pPr>
                            <w:r w:rsidRPr="00B46101">
                              <w:rPr>
                                <w:rFonts w:ascii="HelveticaNeueLT Std" w:hAnsi="HelveticaNeueLT Std" w:cs="Calibri"/>
                                <w:i/>
                                <w:iCs/>
                              </w:rPr>
                              <w:t>KPS’ installer friendly 3” double wall fittings weld both pipe walls simultaneously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5EDFA" id="_x0000_t202" coordsize="21600,21600" o:spt="202" path="m,l,21600r21600,l21600,xe">
                <v:stroke joinstyle="miter"/>
                <v:path gradientshapeok="t" o:connecttype="rect"/>
              </v:shapetype>
              <v:shape id="Text Box 2" o:spid="_x0000_s1026" type="#_x0000_t202" style="position:absolute;left:0;text-align:left;margin-left:233.6pt;margin-top:22.7pt;width:230.1pt;height:49.9pt;z-index:2516643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" stroked="f">
                <v:textbox>
                  <w:txbxContent>
                    <w:p w14:paraId="152F56D1" w14:textId="77777777" w:rsidR="004672B0" w:rsidRPr="00B46101" w:rsidRDefault="004672B0" w:rsidP="004672B0">
                      <w:pPr>
                        <w:jc w:val="center"/>
                        <w:rPr>
                          <w:rFonts w:ascii="HelveticaNeueLT Std" w:hAnsi="HelveticaNeueLT Std" w:cs="Calibri"/>
                          <w:i/>
                          <w:iCs/>
                        </w:rPr>
                      </w:pPr>
                      <w:r w:rsidRPr="00B46101">
                        <w:rPr>
                          <w:rFonts w:ascii="HelveticaNeueLT Std" w:hAnsi="HelveticaNeueLT Std" w:cs="Calibri"/>
                          <w:i/>
                          <w:iCs/>
                        </w:rPr>
                        <w:t>KPS’ installer friendly 3” double wall fittings weld both pipe walls simultaneously</w:t>
                      </w:r>
                    </w:p>
                  </w:txbxContent>
                </v:textbox>
                <w10:wrap type="square" anchorx="margin"/>
              </v:shape>
            </w:pict>
          </mc:Fallback>
        </mc:AlternateContent>
      </w:r>
      <w:r w:rsidR="005340F5" w:rsidRPr="005340F5">
        <w:rPr>
          <w:rFonts w:ascii="HelveticaNeueLT Std" w:hAnsi="HelveticaNeueLT Std" w:cs="Arial"/>
          <w:bCs/>
          <w:kern w:val="36"/>
          <w:sz w:val="24"/>
          <w:szCs w:val="24"/>
        </w:rPr>
        <w:t xml:space="preserve">For more information on the KPS 3” piping system, please visit the KPS website at </w:t>
      </w:r>
      <w:hyperlink r:id="rId10" w:history="1">
        <w:r w:rsidR="005340F5" w:rsidRPr="005340F5">
          <w:rPr>
            <w:rStyle w:val="Hyperlink"/>
            <w:rFonts w:ascii="HelveticaNeueLT Std" w:hAnsi="HelveticaNeueLT Std" w:cs="Arial"/>
            <w:bCs/>
            <w:kern w:val="36"/>
            <w:sz w:val="24"/>
            <w:szCs w:val="24"/>
          </w:rPr>
          <w:t>www.kpspiping.com/</w:t>
        </w:r>
      </w:hyperlink>
      <w:r w:rsidR="005340F5" w:rsidRPr="005340F5">
        <w:rPr>
          <w:rFonts w:ascii="HelveticaNeueLT Std" w:hAnsi="HelveticaNeueLT Std" w:cs="Arial"/>
          <w:bCs/>
          <w:kern w:val="36"/>
          <w:sz w:val="24"/>
          <w:szCs w:val="24"/>
        </w:rPr>
        <w:t xml:space="preserve"> </w:t>
      </w:r>
    </w:p>
    <w:p w14:paraId="2484103F" w14:textId="3F33B0DA" w:rsidR="005340F5" w:rsidRPr="005340F5" w:rsidRDefault="005340F5" w:rsidP="005340F5">
      <w:pPr>
        <w:spacing w:line="240" w:lineRule="auto"/>
        <w:ind w:right="-90"/>
        <w:jc w:val="both"/>
        <w:rPr>
          <w:rFonts w:ascii="HelveticaNeueLT Std" w:hAnsi="HelveticaNeueLT Std" w:cs="Arial"/>
          <w:bCs/>
          <w:kern w:val="36"/>
          <w:sz w:val="24"/>
          <w:szCs w:val="24"/>
        </w:rPr>
      </w:pPr>
      <w:r w:rsidRPr="005340F5">
        <w:rPr>
          <w:rFonts w:ascii="HelveticaNeueLT Std" w:hAnsi="HelveticaNeueLT Std" w:cs="Arial"/>
          <w:b/>
          <w:bCs/>
          <w:kern w:val="36"/>
          <w:sz w:val="24"/>
          <w:szCs w:val="24"/>
        </w:rPr>
        <w:t>ENDS</w:t>
      </w:r>
    </w:p>
    <w:p w14:paraId="69419B20" w14:textId="08B6AD5A" w:rsidR="00BC1980" w:rsidRPr="00117AF1" w:rsidRDefault="00BC1980" w:rsidP="00A97C71">
      <w:pPr>
        <w:spacing w:line="240" w:lineRule="auto"/>
        <w:ind w:right="-90"/>
        <w:jc w:val="both"/>
        <w:rPr>
          <w:rFonts w:ascii="HelveticaNeueLT Std" w:hAnsi="HelveticaNeueLT Std" w:cs="Arial"/>
          <w:b/>
          <w:bCs/>
          <w:color w:val="000000"/>
          <w:sz w:val="16"/>
          <w:szCs w:val="16"/>
        </w:rPr>
      </w:pPr>
    </w:p>
    <w:p w14:paraId="6951FC80" w14:textId="77777777" w:rsidR="007874F0" w:rsidRDefault="00264D8F" w:rsidP="007874F0">
      <w:pPr>
        <w:ind w:right="-90"/>
        <w:rPr>
          <w:rFonts w:ascii="HelveticaNeueLT Std" w:hAnsi="HelveticaNeueLT Std" w:cs="Arial"/>
          <w:color w:val="000000"/>
          <w:sz w:val="16"/>
          <w:szCs w:val="16"/>
        </w:rPr>
      </w:pPr>
      <w:r w:rsidRPr="00117AF1">
        <w:rPr>
          <w:rFonts w:ascii="HelveticaNeueLT Std" w:hAnsi="HelveticaNeueLT Std" w:cs="Arial"/>
          <w:b/>
          <w:bCs/>
          <w:color w:val="000000"/>
          <w:sz w:val="16"/>
          <w:szCs w:val="16"/>
        </w:rPr>
        <w:t xml:space="preserve">About </w:t>
      </w:r>
      <w:r w:rsidR="00A97C71">
        <w:rPr>
          <w:rFonts w:ascii="HelveticaNeueLT Std" w:hAnsi="HelveticaNeueLT Std" w:cs="Arial"/>
          <w:b/>
          <w:bCs/>
          <w:color w:val="000000"/>
          <w:sz w:val="16"/>
          <w:szCs w:val="16"/>
        </w:rPr>
        <w:t>KPS</w:t>
      </w:r>
      <w:r w:rsidR="005A3ACD" w:rsidRPr="00117AF1">
        <w:rPr>
          <w:rFonts w:ascii="HelveticaNeueLT Std" w:hAnsi="HelveticaNeueLT Std" w:cs="Arial"/>
          <w:b/>
          <w:bCs/>
          <w:color w:val="000000"/>
          <w:sz w:val="16"/>
          <w:szCs w:val="16"/>
        </w:rPr>
        <w:t xml:space="preserve"> </w:t>
      </w:r>
    </w:p>
    <w:p w14:paraId="2DBF706B" w14:textId="1FD92AF7" w:rsidR="006E5446" w:rsidRPr="001F4A9A" w:rsidRDefault="005762D1" w:rsidP="007874F0">
      <w:pPr>
        <w:ind w:right="-90"/>
        <w:jc w:val="both"/>
        <w:rPr>
          <w:rFonts w:ascii="HelveticaNeueLT Std" w:hAnsi="HelveticaNeueLT Std" w:cs="Arial"/>
          <w:bCs/>
          <w:i/>
          <w:kern w:val="36"/>
          <w:sz w:val="16"/>
          <w:szCs w:val="16"/>
          <w:lang w:val="en-US"/>
        </w:rPr>
      </w:pPr>
      <w:r w:rsidRPr="005762D1">
        <w:rPr>
          <w:rFonts w:ascii="HelveticaNeueLT Std" w:hAnsi="HelveticaNeueLT Std" w:cs="Arial"/>
          <w:bCs/>
          <w:i/>
          <w:kern w:val="36"/>
          <w:sz w:val="16"/>
          <w:szCs w:val="16"/>
          <w:lang w:val="en-US"/>
        </w:rPr>
        <w:t>Since 1996, KPS has led the development of plastic petroleum/fuel pipe systems on or used in forecourts around the world with safe, reliable and installation-friendly piping.</w:t>
      </w:r>
      <w:r>
        <w:rPr>
          <w:rFonts w:ascii="HelveticaNeueLT Std" w:hAnsi="HelveticaNeueLT Std" w:cs="Arial"/>
          <w:bCs/>
          <w:i/>
          <w:kern w:val="36"/>
          <w:sz w:val="16"/>
          <w:szCs w:val="16"/>
          <w:lang w:val="en-US"/>
        </w:rPr>
        <w:t xml:space="preserve"> </w:t>
      </w:r>
      <w:r w:rsidRPr="005762D1">
        <w:rPr>
          <w:rFonts w:ascii="HelveticaNeueLT Std" w:hAnsi="HelveticaNeueLT Std" w:cs="Arial"/>
          <w:bCs/>
          <w:i/>
          <w:kern w:val="36"/>
          <w:sz w:val="16"/>
          <w:szCs w:val="16"/>
          <w:lang w:val="en-US"/>
        </w:rPr>
        <w:t xml:space="preserve">Today the KPS Plastic Pipe System is sold and installed across Europe, the Middle East, Asia, China, South America and Africa to make sensitive fluids flow safely. KPS’ double wall Polyethylene piping is the most popular choice among forecourt installers and piping designers thanks to smart, lightweight and compact solutions that make piping design and installation easier than </w:t>
      </w:r>
      <w:proofErr w:type="gramStart"/>
      <w:r w:rsidRPr="005762D1">
        <w:rPr>
          <w:rFonts w:ascii="HelveticaNeueLT Std" w:hAnsi="HelveticaNeueLT Std" w:cs="Arial"/>
          <w:bCs/>
          <w:i/>
          <w:kern w:val="36"/>
          <w:sz w:val="16"/>
          <w:szCs w:val="16"/>
          <w:lang w:val="en-US"/>
        </w:rPr>
        <w:t>ever;</w:t>
      </w:r>
      <w:proofErr w:type="gramEnd"/>
      <w:r w:rsidRPr="005762D1">
        <w:rPr>
          <w:rFonts w:ascii="HelveticaNeueLT Std" w:hAnsi="HelveticaNeueLT Std" w:cs="Arial"/>
          <w:bCs/>
          <w:i/>
          <w:kern w:val="36"/>
          <w:sz w:val="16"/>
          <w:szCs w:val="16"/>
          <w:lang w:val="en-US"/>
        </w:rPr>
        <w:t xml:space="preserve"> providing a long-lasting solution that’s liquid/water tight and corrosion-free.</w:t>
      </w:r>
      <w:r>
        <w:rPr>
          <w:rFonts w:ascii="HelveticaNeueLT Std" w:hAnsi="HelveticaNeueLT Std" w:cs="Arial"/>
          <w:bCs/>
          <w:i/>
          <w:kern w:val="36"/>
          <w:sz w:val="16"/>
          <w:szCs w:val="16"/>
          <w:lang w:val="en-US"/>
        </w:rPr>
        <w:t xml:space="preserve"> </w:t>
      </w:r>
      <w:r w:rsidRPr="005762D1">
        <w:rPr>
          <w:rFonts w:ascii="HelveticaNeueLT Std" w:hAnsi="HelveticaNeueLT Std" w:cs="Arial"/>
          <w:bCs/>
          <w:i/>
          <w:kern w:val="36"/>
          <w:sz w:val="16"/>
          <w:szCs w:val="16"/>
          <w:lang w:val="en-US"/>
        </w:rPr>
        <w:t>Since 2013, KPS has been a part of OPW (a Dover company) allowing us to offer an unprecedented portfolio of complementary best-in-class products.</w:t>
      </w:r>
      <w:r>
        <w:rPr>
          <w:rFonts w:ascii="HelveticaNeueLT Std" w:hAnsi="HelveticaNeueLT Std" w:cs="Arial"/>
          <w:bCs/>
          <w:i/>
          <w:kern w:val="36"/>
          <w:sz w:val="16"/>
          <w:szCs w:val="16"/>
          <w:lang w:val="en-US"/>
        </w:rPr>
        <w:t xml:space="preserve"> </w:t>
      </w:r>
      <w:r w:rsidR="00A3361A" w:rsidRPr="00117AF1">
        <w:rPr>
          <w:rFonts w:ascii="HelveticaNeueLT Std" w:hAnsi="HelveticaNeueLT Std" w:cs="Arial"/>
          <w:bCs/>
          <w:i/>
          <w:kern w:val="36"/>
          <w:sz w:val="16"/>
          <w:szCs w:val="16"/>
          <w:lang w:val="en-US"/>
        </w:rPr>
        <w:t xml:space="preserve">To learn more about </w:t>
      </w:r>
      <w:r>
        <w:rPr>
          <w:rFonts w:ascii="HelveticaNeueLT Std" w:hAnsi="HelveticaNeueLT Std" w:cs="Arial"/>
          <w:bCs/>
          <w:i/>
          <w:kern w:val="36"/>
          <w:sz w:val="16"/>
          <w:szCs w:val="16"/>
          <w:lang w:val="en-US"/>
        </w:rPr>
        <w:t>KPS</w:t>
      </w:r>
      <w:r w:rsidR="00A3361A" w:rsidRPr="00117AF1">
        <w:rPr>
          <w:rFonts w:ascii="HelveticaNeueLT Std" w:hAnsi="HelveticaNeueLT Std" w:cs="Arial"/>
          <w:bCs/>
          <w:i/>
          <w:kern w:val="36"/>
          <w:sz w:val="16"/>
          <w:szCs w:val="16"/>
          <w:lang w:val="en-US"/>
        </w:rPr>
        <w:t>, visit</w:t>
      </w:r>
      <w:r>
        <w:rPr>
          <w:rFonts w:ascii="HelveticaNeueLT Std" w:hAnsi="HelveticaNeueLT Std" w:cs="Arial"/>
          <w:bCs/>
          <w:i/>
          <w:kern w:val="36"/>
          <w:sz w:val="16"/>
          <w:szCs w:val="16"/>
          <w:lang w:val="en-US"/>
        </w:rPr>
        <w:t xml:space="preserve"> </w:t>
      </w:r>
      <w:hyperlink r:id="rId11" w:history="1">
        <w:r w:rsidRPr="005762D1">
          <w:rPr>
            <w:rStyle w:val="Hyperlink"/>
            <w:rFonts w:ascii="HelveticaNeueLT Std" w:hAnsi="HelveticaNeueLT Std" w:cs="Arial"/>
            <w:bCs/>
            <w:i/>
            <w:kern w:val="36"/>
            <w:sz w:val="16"/>
            <w:szCs w:val="16"/>
            <w:lang w:val="en-US"/>
          </w:rPr>
          <w:t>kpspiping.com</w:t>
        </w:r>
      </w:hyperlink>
      <w:r>
        <w:rPr>
          <w:rFonts w:ascii="HelveticaNeueLT Std" w:hAnsi="HelveticaNeueLT Std" w:cs="Arial"/>
          <w:bCs/>
          <w:i/>
          <w:kern w:val="36"/>
          <w:sz w:val="16"/>
          <w:szCs w:val="16"/>
          <w:lang w:val="en-US"/>
        </w:rPr>
        <w:t>.</w:t>
      </w:r>
      <w:r w:rsidR="00A3361A" w:rsidRPr="00117AF1">
        <w:rPr>
          <w:rFonts w:ascii="HelveticaNeueLT Std" w:hAnsi="HelveticaNeueLT Std" w:cs="Arial"/>
          <w:bCs/>
          <w:i/>
          <w:kern w:val="36"/>
          <w:sz w:val="16"/>
          <w:szCs w:val="16"/>
          <w:lang w:val="en-US"/>
        </w:rPr>
        <w:t xml:space="preserve">  </w:t>
      </w:r>
      <w:r w:rsidR="006E5446" w:rsidRPr="00117AF1">
        <w:rPr>
          <w:rFonts w:ascii="HelveticaNeueLT Std" w:hAnsi="HelveticaNeueLT Std" w:cs="Arial"/>
          <w:bCs/>
          <w:kern w:val="36"/>
          <w:sz w:val="16"/>
          <w:szCs w:val="16"/>
        </w:rPr>
        <w:t xml:space="preserve">  </w:t>
      </w:r>
    </w:p>
    <w:sectPr w:rsidR="006E5446" w:rsidRPr="001F4A9A" w:rsidSect="0032272A">
      <w:headerReference w:type="default" r:id="rId12"/>
      <w:footerReference w:type="default" r:id="rId13"/>
      <w:headerReference w:type="first" r:id="rId14"/>
      <w:footerReference w:type="first" r:id="rId15"/>
      <w:pgSz w:w="11906" w:h="16838" w:code="9"/>
      <w:pgMar w:top="1719" w:right="1440" w:bottom="80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928388" w14:textId="77777777" w:rsidR="00F94D7D" w:rsidRDefault="00F94D7D" w:rsidP="00B77ED2">
      <w:pPr>
        <w:spacing w:after="0" w:line="240" w:lineRule="auto"/>
      </w:pPr>
      <w:r>
        <w:separator/>
      </w:r>
    </w:p>
  </w:endnote>
  <w:endnote w:type="continuationSeparator" w:id="0">
    <w:p w14:paraId="46744609" w14:textId="77777777" w:rsidR="00F94D7D" w:rsidRDefault="00F94D7D" w:rsidP="00B77ED2">
      <w:pPr>
        <w:spacing w:after="0" w:line="240" w:lineRule="auto"/>
      </w:pPr>
      <w:r>
        <w:continuationSeparator/>
      </w:r>
    </w:p>
  </w:endnote>
  <w:endnote w:type="continuationNotice" w:id="1">
    <w:p w14:paraId="6EA1D6E2" w14:textId="77777777" w:rsidR="00F94D7D" w:rsidRDefault="00F94D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utiger LT Std 45 Light">
    <w:panose1 w:val="00000000000000000000"/>
    <w:charset w:val="00"/>
    <w:family w:val="swiss"/>
    <w:notTrueType/>
    <w:pitch w:val="variable"/>
    <w:sig w:usb0="800000AF" w:usb1="4000204A"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D78C0" w14:textId="149A2D94" w:rsidR="0032272A" w:rsidRPr="00737F9A" w:rsidRDefault="00F0101F" w:rsidP="00F0101F">
    <w:pPr>
      <w:pStyle w:val="Footer"/>
      <w:rPr>
        <w:rFonts w:ascii="HelveticaNeueLT Std" w:hAnsi="HelveticaNeueLT Std"/>
        <w:color w:val="808080" w:themeColor="background1" w:themeShade="80"/>
      </w:rPr>
    </w:pPr>
    <w:r>
      <w:rPr>
        <w:rFonts w:ascii="HelveticaNeueLT Std" w:hAnsi="HelveticaNeueLT Std"/>
        <w:color w:val="808080" w:themeColor="background1" w:themeShade="80"/>
      </w:rPr>
      <w:t xml:space="preserve">Press Release: </w:t>
    </w:r>
    <w:r w:rsidR="00737F9A" w:rsidRPr="00737F9A">
      <w:rPr>
        <w:rFonts w:ascii="HelveticaNeueLT Std" w:hAnsi="HelveticaNeueLT Std"/>
        <w:color w:val="808080" w:themeColor="background1" w:themeShade="80"/>
      </w:rPr>
      <w:t xml:space="preserve"> </w:t>
    </w:r>
    <w:r w:rsidRPr="00F0101F">
      <w:rPr>
        <w:rFonts w:ascii="HelveticaNeueLT Std" w:hAnsi="HelveticaNeueLT Std"/>
        <w:color w:val="808080" w:themeColor="background1" w:themeShade="80"/>
      </w:rPr>
      <w:t>KPS Releases New 3” Double Wall HDPE Piping System</w:t>
    </w:r>
    <w:r w:rsidR="00737F9A" w:rsidRPr="00737F9A">
      <w:rPr>
        <w:rFonts w:ascii="HelveticaNeueLT Std" w:hAnsi="HelveticaNeueLT Std"/>
        <w:color w:val="808080" w:themeColor="background1" w:themeShade="80"/>
      </w:rPr>
      <w:tab/>
    </w:r>
    <w:r w:rsidR="0032272A" w:rsidRPr="00737F9A">
      <w:rPr>
        <w:rFonts w:ascii="HelveticaNeueLT Std" w:hAnsi="HelveticaNeueLT Std"/>
        <w:color w:val="808080" w:themeColor="background1" w:themeShade="80"/>
      </w:rPr>
      <w:t xml:space="preserve">Page </w:t>
    </w:r>
    <w:r w:rsidR="0032272A" w:rsidRPr="00737F9A">
      <w:rPr>
        <w:rFonts w:ascii="HelveticaNeueLT Std" w:hAnsi="HelveticaNeueLT Std"/>
        <w:color w:val="808080" w:themeColor="background1" w:themeShade="80"/>
      </w:rPr>
      <w:fldChar w:fldCharType="begin"/>
    </w:r>
    <w:r w:rsidR="0032272A" w:rsidRPr="00737F9A">
      <w:rPr>
        <w:rFonts w:ascii="HelveticaNeueLT Std" w:hAnsi="HelveticaNeueLT Std"/>
        <w:color w:val="808080" w:themeColor="background1" w:themeShade="80"/>
      </w:rPr>
      <w:instrText xml:space="preserve"> PAGE  \* Arabic  \* MERGEFORMAT </w:instrText>
    </w:r>
    <w:r w:rsidR="0032272A" w:rsidRPr="00737F9A">
      <w:rPr>
        <w:rFonts w:ascii="HelveticaNeueLT Std" w:hAnsi="HelveticaNeueLT Std"/>
        <w:color w:val="808080" w:themeColor="background1" w:themeShade="80"/>
      </w:rPr>
      <w:fldChar w:fldCharType="separate"/>
    </w:r>
    <w:r w:rsidR="0032272A" w:rsidRPr="00737F9A">
      <w:rPr>
        <w:rFonts w:ascii="HelveticaNeueLT Std" w:hAnsi="HelveticaNeueLT Std"/>
        <w:color w:val="808080" w:themeColor="background1" w:themeShade="80"/>
      </w:rPr>
      <w:t>1</w:t>
    </w:r>
    <w:r w:rsidR="0032272A" w:rsidRPr="00737F9A">
      <w:rPr>
        <w:rFonts w:ascii="HelveticaNeueLT Std" w:hAnsi="HelveticaNeueLT Std"/>
        <w:color w:val="808080" w:themeColor="background1" w:themeShade="80"/>
      </w:rPr>
      <w:fldChar w:fldCharType="end"/>
    </w:r>
    <w:r w:rsidR="0032272A" w:rsidRPr="00737F9A">
      <w:rPr>
        <w:rFonts w:ascii="HelveticaNeueLT Std" w:hAnsi="HelveticaNeueLT Std"/>
        <w:color w:val="808080" w:themeColor="background1" w:themeShade="80"/>
      </w:rPr>
      <w:t xml:space="preserve"> of </w:t>
    </w:r>
    <w:r w:rsidR="0032272A" w:rsidRPr="00737F9A">
      <w:rPr>
        <w:rFonts w:ascii="HelveticaNeueLT Std" w:hAnsi="HelveticaNeueLT Std"/>
        <w:color w:val="808080" w:themeColor="background1" w:themeShade="80"/>
      </w:rPr>
      <w:fldChar w:fldCharType="begin"/>
    </w:r>
    <w:r w:rsidR="0032272A" w:rsidRPr="00737F9A">
      <w:rPr>
        <w:rFonts w:ascii="HelveticaNeueLT Std" w:hAnsi="HelveticaNeueLT Std"/>
        <w:color w:val="808080" w:themeColor="background1" w:themeShade="80"/>
      </w:rPr>
      <w:instrText xml:space="preserve"> NUMPAGES  \* Arabic  \* MERGEFORMAT </w:instrText>
    </w:r>
    <w:r w:rsidR="0032272A" w:rsidRPr="00737F9A">
      <w:rPr>
        <w:rFonts w:ascii="HelveticaNeueLT Std" w:hAnsi="HelveticaNeueLT Std"/>
        <w:color w:val="808080" w:themeColor="background1" w:themeShade="80"/>
      </w:rPr>
      <w:fldChar w:fldCharType="separate"/>
    </w:r>
    <w:r w:rsidR="0032272A" w:rsidRPr="00737F9A">
      <w:rPr>
        <w:rFonts w:ascii="HelveticaNeueLT Std" w:hAnsi="HelveticaNeueLT Std"/>
        <w:color w:val="808080" w:themeColor="background1" w:themeShade="80"/>
      </w:rPr>
      <w:t>2</w:t>
    </w:r>
    <w:r w:rsidR="0032272A" w:rsidRPr="00737F9A">
      <w:rPr>
        <w:rFonts w:ascii="HelveticaNeueLT Std" w:hAnsi="HelveticaNeueLT Std"/>
        <w:color w:val="808080" w:themeColor="background1"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1B803" w14:textId="4CDFB46F" w:rsidR="0032272A" w:rsidRPr="0032272A" w:rsidRDefault="0032272A" w:rsidP="0032272A">
    <w:pPr>
      <w:pStyle w:val="Footer"/>
      <w:jc w:val="right"/>
      <w:rPr>
        <w:color w:val="808080" w:themeColor="background1" w:themeShade="80"/>
      </w:rPr>
    </w:pPr>
    <w:r w:rsidRPr="00816072">
      <w:rPr>
        <w:noProof/>
      </w:rPr>
      <w:drawing>
        <wp:anchor distT="0" distB="0" distL="114300" distR="114300" simplePos="0" relativeHeight="251660293" behindDoc="0" locked="0" layoutInCell="1" allowOverlap="1" wp14:anchorId="7699A9F7" wp14:editId="001A5B9A">
          <wp:simplePos x="0" y="0"/>
          <wp:positionH relativeFrom="column">
            <wp:posOffset>0</wp:posOffset>
          </wp:positionH>
          <wp:positionV relativeFrom="paragraph">
            <wp:posOffset>0</wp:posOffset>
          </wp:positionV>
          <wp:extent cx="1574800" cy="2794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74800" cy="279400"/>
                  </a:xfrm>
                  <a:prstGeom prst="rect">
                    <a:avLst/>
                  </a:prstGeom>
                </pic:spPr>
              </pic:pic>
            </a:graphicData>
          </a:graphic>
          <wp14:sizeRelH relativeFrom="page">
            <wp14:pctWidth>0</wp14:pctWidth>
          </wp14:sizeRelH>
          <wp14:sizeRelV relativeFrom="page">
            <wp14:pctHeight>0</wp14:pctHeight>
          </wp14:sizeRelV>
        </wp:anchor>
      </w:drawing>
    </w:r>
    <w:r w:rsidRPr="008B7F86">
      <w:rPr>
        <w:color w:val="808080" w:themeColor="background1" w:themeShade="80"/>
      </w:rPr>
      <w:t xml:space="preserve">Page </w:t>
    </w:r>
    <w:r w:rsidRPr="788C7CB6">
      <w:rPr>
        <w:color w:val="808080" w:themeColor="background1" w:themeShade="80"/>
      </w:rPr>
      <w:fldChar w:fldCharType="begin"/>
    </w:r>
    <w:r w:rsidRPr="788C7CB6">
      <w:rPr>
        <w:color w:val="808080" w:themeColor="background1" w:themeShade="80"/>
      </w:rPr>
      <w:instrText xml:space="preserve"> PAGE  \* Arabic  \* MERGEFORMAT </w:instrText>
    </w:r>
    <w:r w:rsidRPr="788C7CB6">
      <w:rPr>
        <w:color w:val="808080" w:themeColor="background1" w:themeShade="80"/>
      </w:rPr>
      <w:fldChar w:fldCharType="separate"/>
    </w:r>
    <w:r>
      <w:rPr>
        <w:color w:val="808080" w:themeColor="background1" w:themeShade="80"/>
      </w:rPr>
      <w:t>1</w:t>
    </w:r>
    <w:r w:rsidRPr="788C7CB6">
      <w:rPr>
        <w:color w:val="808080" w:themeColor="background1" w:themeShade="80"/>
      </w:rPr>
      <w:fldChar w:fldCharType="end"/>
    </w:r>
    <w:r w:rsidRPr="008B7F86">
      <w:rPr>
        <w:color w:val="808080" w:themeColor="background1" w:themeShade="80"/>
      </w:rPr>
      <w:t xml:space="preserve"> of </w:t>
    </w:r>
    <w:r w:rsidRPr="788C7CB6">
      <w:rPr>
        <w:color w:val="808080" w:themeColor="background1" w:themeShade="80"/>
      </w:rPr>
      <w:fldChar w:fldCharType="begin"/>
    </w:r>
    <w:r w:rsidRPr="788C7CB6">
      <w:rPr>
        <w:color w:val="808080" w:themeColor="background1" w:themeShade="80"/>
      </w:rPr>
      <w:instrText xml:space="preserve"> NUMPAGES  \* Arabic  \* MERGEFORMAT </w:instrText>
    </w:r>
    <w:r w:rsidRPr="788C7CB6">
      <w:rPr>
        <w:color w:val="808080" w:themeColor="background1" w:themeShade="80"/>
      </w:rPr>
      <w:fldChar w:fldCharType="separate"/>
    </w:r>
    <w:r>
      <w:rPr>
        <w:color w:val="808080" w:themeColor="background1" w:themeShade="80"/>
      </w:rPr>
      <w:t>2</w:t>
    </w:r>
    <w:r w:rsidRPr="788C7CB6">
      <w:rPr>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76FB43" w14:textId="77777777" w:rsidR="00F94D7D" w:rsidRDefault="00F94D7D" w:rsidP="00B77ED2">
      <w:pPr>
        <w:spacing w:after="0" w:line="240" w:lineRule="auto"/>
      </w:pPr>
      <w:r>
        <w:separator/>
      </w:r>
    </w:p>
  </w:footnote>
  <w:footnote w:type="continuationSeparator" w:id="0">
    <w:p w14:paraId="69186DDD" w14:textId="77777777" w:rsidR="00F94D7D" w:rsidRDefault="00F94D7D" w:rsidP="00B77ED2">
      <w:pPr>
        <w:spacing w:after="0" w:line="240" w:lineRule="auto"/>
      </w:pPr>
      <w:r>
        <w:continuationSeparator/>
      </w:r>
    </w:p>
  </w:footnote>
  <w:footnote w:type="continuationNotice" w:id="1">
    <w:p w14:paraId="30E74002" w14:textId="77777777" w:rsidR="00F94D7D" w:rsidRDefault="00F94D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47E811" w14:textId="494C0D1A" w:rsidR="00393E9E" w:rsidRDefault="00F259D3" w:rsidP="00393E9E">
    <w:pPr>
      <w:pStyle w:val="Header"/>
      <w:tabs>
        <w:tab w:val="clear" w:pos="4680"/>
        <w:tab w:val="clear" w:pos="9360"/>
        <w:tab w:val="left" w:pos="5472"/>
      </w:tabs>
    </w:pPr>
    <w:r w:rsidRPr="00F259D3">
      <w:rPr>
        <w:rFonts w:ascii="HelveticaNeueLT Std" w:hAnsi="HelveticaNeueLT Std"/>
        <w:noProof/>
        <w:color w:val="808080" w:themeColor="background1" w:themeShade="80"/>
      </w:rPr>
      <mc:AlternateContent>
        <mc:Choice Requires="wps">
          <w:drawing>
            <wp:anchor distT="45720" distB="45720" distL="114300" distR="114300" simplePos="0" relativeHeight="251665413" behindDoc="0" locked="0" layoutInCell="1" allowOverlap="1" wp14:anchorId="059F7298" wp14:editId="1D35493D">
              <wp:simplePos x="0" y="0"/>
              <wp:positionH relativeFrom="margin">
                <wp:align>center</wp:align>
              </wp:positionH>
              <wp:positionV relativeFrom="paragraph">
                <wp:posOffset>7052</wp:posOffset>
              </wp:positionV>
              <wp:extent cx="2360930" cy="331470"/>
              <wp:effectExtent l="0" t="0" r="0" b="0"/>
              <wp:wrapSquare wrapText="bothSides"/>
              <wp:docPr id="911782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2071"/>
                      </a:xfrm>
                      <a:prstGeom prst="rect">
                        <a:avLst/>
                      </a:prstGeom>
                      <a:solidFill>
                        <a:srgbClr val="FFFFFF"/>
                      </a:solidFill>
                      <a:ln w="9525">
                        <a:noFill/>
                        <a:miter lim="800000"/>
                        <a:headEnd/>
                        <a:tailEnd/>
                      </a:ln>
                    </wps:spPr>
                    <wps:txbx>
                      <w:txbxContent>
                        <w:p w14:paraId="2107F4EE" w14:textId="6FE108F5" w:rsidR="00F259D3" w:rsidRPr="00737F9A" w:rsidRDefault="00F259D3" w:rsidP="00F259D3">
                          <w:pPr>
                            <w:jc w:val="center"/>
                            <w:rPr>
                              <w:rFonts w:ascii="HelveticaNeueLT Std" w:hAnsi="HelveticaNeueLT Std"/>
                              <w:b/>
                              <w:bCs/>
                              <w:sz w:val="28"/>
                              <w:szCs w:val="28"/>
                            </w:rPr>
                          </w:pPr>
                          <w:r w:rsidRPr="00737F9A">
                            <w:rPr>
                              <w:rFonts w:ascii="HelveticaNeueLT Std" w:hAnsi="HelveticaNeueLT Std"/>
                              <w:b/>
                              <w:bCs/>
                              <w:sz w:val="28"/>
                              <w:szCs w:val="28"/>
                            </w:rPr>
                            <w:t>PRESS RELEASE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59F7298" id="_x0000_t202" coordsize="21600,21600" o:spt="202" path="m,l,21600r21600,l21600,xe">
              <v:stroke joinstyle="miter"/>
              <v:path gradientshapeok="t" o:connecttype="rect"/>
            </v:shapetype>
            <v:shape id="_x0000_s1027" type="#_x0000_t202" style="position:absolute;margin-left:0;margin-top:.55pt;width:185.9pt;height:26.1pt;z-index:251665413;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" stroked="f">
              <v:textbox>
                <w:txbxContent>
                  <w:p w14:paraId="2107F4EE" w14:textId="6FE108F5" w:rsidR="00F259D3" w:rsidRPr="00737F9A" w:rsidRDefault="00F259D3" w:rsidP="00F259D3">
                    <w:pPr>
                      <w:jc w:val="center"/>
                      <w:rPr>
                        <w:rFonts w:ascii="HelveticaNeueLT Std" w:hAnsi="HelveticaNeueLT Std"/>
                        <w:b/>
                        <w:bCs/>
                        <w:sz w:val="28"/>
                        <w:szCs w:val="28"/>
                      </w:rPr>
                    </w:pPr>
                    <w:r w:rsidRPr="00737F9A">
                      <w:rPr>
                        <w:rFonts w:ascii="HelveticaNeueLT Std" w:hAnsi="HelveticaNeueLT Std"/>
                        <w:b/>
                        <w:bCs/>
                        <w:sz w:val="28"/>
                        <w:szCs w:val="28"/>
                      </w:rPr>
                      <w:t>PRESS RELEASE</w:t>
                    </w:r>
                  </w:p>
                </w:txbxContent>
              </v:textbox>
              <w10:wrap type="square" anchorx="margin"/>
            </v:shape>
          </w:pict>
        </mc:Fallback>
      </mc:AlternateContent>
    </w:r>
    <w:r>
      <w:rPr>
        <w:noProof/>
      </w:rPr>
      <w:drawing>
        <wp:anchor distT="0" distB="0" distL="114300" distR="114300" simplePos="0" relativeHeight="251663365" behindDoc="0" locked="0" layoutInCell="1" allowOverlap="1" wp14:anchorId="2D3FB776" wp14:editId="74CD5175">
          <wp:simplePos x="0" y="0"/>
          <wp:positionH relativeFrom="margin">
            <wp:align>right</wp:align>
          </wp:positionH>
          <wp:positionV relativeFrom="paragraph">
            <wp:posOffset>4445</wp:posOffset>
          </wp:positionV>
          <wp:extent cx="1000125" cy="312420"/>
          <wp:effectExtent l="0" t="0" r="9525" b="0"/>
          <wp:wrapSquare wrapText="bothSides"/>
          <wp:docPr id="881261196" name="Picture 4"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61196" name="Picture 4" descr="A yellow and black logo&#10;&#10;Description automatically generated"/>
                  <pic:cNvPicPr/>
                </pic:nvPicPr>
                <pic:blipFill>
                  <a:blip r:embed="rId1"/>
                  <a:stretch>
                    <a:fillRect/>
                  </a:stretch>
                </pic:blipFill>
                <pic:spPr>
                  <a:xfrm>
                    <a:off x="0" y="0"/>
                    <a:ext cx="1000125" cy="312420"/>
                  </a:xfrm>
                  <a:prstGeom prst="rect">
                    <a:avLst/>
                  </a:prstGeom>
                </pic:spPr>
              </pic:pic>
            </a:graphicData>
          </a:graphic>
        </wp:anchor>
      </w:drawing>
    </w:r>
    <w:r w:rsidR="00393E9E">
      <w:tab/>
      <w:t xml:space="preserve"> </w:t>
    </w:r>
  </w:p>
  <w:p w14:paraId="781C64D3" w14:textId="19EFF3B9" w:rsidR="00393E9E" w:rsidRDefault="0039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C9BEF" w14:textId="5B147C9F" w:rsidR="00D00BB7" w:rsidRDefault="00D00BB7" w:rsidP="002217DB">
    <w:pPr>
      <w:pStyle w:val="Header"/>
      <w:tabs>
        <w:tab w:val="clear" w:pos="4680"/>
        <w:tab w:val="clear" w:pos="9360"/>
        <w:tab w:val="left" w:pos="5472"/>
      </w:tabs>
    </w:pPr>
    <w:r>
      <w:rPr>
        <w:noProof/>
      </w:rPr>
      <w:drawing>
        <wp:anchor distT="0" distB="0" distL="114300" distR="114300" simplePos="0" relativeHeight="251658241" behindDoc="0" locked="0" layoutInCell="1" allowOverlap="1" wp14:anchorId="585EF459" wp14:editId="02B1A5BE">
          <wp:simplePos x="0" y="0"/>
          <wp:positionH relativeFrom="column">
            <wp:posOffset>1714500</wp:posOffset>
          </wp:positionH>
          <wp:positionV relativeFrom="paragraph">
            <wp:posOffset>-88900</wp:posOffset>
          </wp:positionV>
          <wp:extent cx="2048510" cy="412750"/>
          <wp:effectExtent l="0" t="0" r="8890" b="0"/>
          <wp:wrapThrough wrapText="bothSides">
            <wp:wrapPolygon edited="0">
              <wp:start x="0" y="0"/>
              <wp:lineTo x="0" y="19938"/>
              <wp:lineTo x="21426" y="19938"/>
              <wp:lineTo x="214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essRelease.jpg"/>
                  <pic:cNvPicPr/>
                </pic:nvPicPr>
                <pic:blipFill>
                  <a:blip r:embed="rId1"/>
                  <a:stretch>
                    <a:fillRect/>
                  </a:stretch>
                </pic:blipFill>
                <pic:spPr>
                  <a:xfrm>
                    <a:off x="0" y="0"/>
                    <a:ext cx="2048510" cy="412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C86145B" wp14:editId="44A00DD4">
          <wp:simplePos x="0" y="0"/>
          <wp:positionH relativeFrom="column">
            <wp:posOffset>-228600</wp:posOffset>
          </wp:positionH>
          <wp:positionV relativeFrom="page">
            <wp:posOffset>297218</wp:posOffset>
          </wp:positionV>
          <wp:extent cx="1649730" cy="6489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PW_DoverSpotLogo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49730" cy="64893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01F8FB74" wp14:editId="3BFDB661">
          <wp:simplePos x="0" y="0"/>
          <wp:positionH relativeFrom="column">
            <wp:posOffset>4114800</wp:posOffset>
          </wp:positionH>
          <wp:positionV relativeFrom="paragraph">
            <wp:posOffset>-36830</wp:posOffset>
          </wp:positionV>
          <wp:extent cx="2743200" cy="299720"/>
          <wp:effectExtent l="0" t="0" r="0" b="5080"/>
          <wp:wrapThrough wrapText="bothSides">
            <wp:wrapPolygon edited="0">
              <wp:start x="0" y="0"/>
              <wp:lineTo x="0" y="20136"/>
              <wp:lineTo x="21400" y="20136"/>
              <wp:lineTo x="214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finingWhatsnext.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2743200" cy="2997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1E15"/>
    <w:multiLevelType w:val="hybridMultilevel"/>
    <w:tmpl w:val="9B20B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7664"/>
    <w:multiLevelType w:val="multilevel"/>
    <w:tmpl w:val="4FAE45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146F7"/>
    <w:multiLevelType w:val="hybridMultilevel"/>
    <w:tmpl w:val="508EC5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5C6F7B"/>
    <w:multiLevelType w:val="hybridMultilevel"/>
    <w:tmpl w:val="1E74A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127C4A"/>
    <w:multiLevelType w:val="hybridMultilevel"/>
    <w:tmpl w:val="D8A49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4B1FC8"/>
    <w:multiLevelType w:val="hybridMultilevel"/>
    <w:tmpl w:val="CA443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348C7"/>
    <w:multiLevelType w:val="multilevel"/>
    <w:tmpl w:val="85E2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2103B0"/>
    <w:multiLevelType w:val="hybridMultilevel"/>
    <w:tmpl w:val="460C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9F23B4"/>
    <w:multiLevelType w:val="multilevel"/>
    <w:tmpl w:val="C5B08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BA5F20"/>
    <w:multiLevelType w:val="hybridMultilevel"/>
    <w:tmpl w:val="FFA29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5CD431D"/>
    <w:multiLevelType w:val="hybridMultilevel"/>
    <w:tmpl w:val="CED0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10241"/>
    <w:multiLevelType w:val="multilevel"/>
    <w:tmpl w:val="382696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5109588">
    <w:abstractNumId w:val="7"/>
  </w:num>
  <w:num w:numId="2" w16cid:durableId="1271013622">
    <w:abstractNumId w:val="0"/>
  </w:num>
  <w:num w:numId="3" w16cid:durableId="1361666910">
    <w:abstractNumId w:val="10"/>
  </w:num>
  <w:num w:numId="4" w16cid:durableId="2136219398">
    <w:abstractNumId w:val="2"/>
  </w:num>
  <w:num w:numId="5" w16cid:durableId="936904216">
    <w:abstractNumId w:val="3"/>
  </w:num>
  <w:num w:numId="6" w16cid:durableId="1059401469">
    <w:abstractNumId w:val="5"/>
  </w:num>
  <w:num w:numId="7" w16cid:durableId="1941644293">
    <w:abstractNumId w:val="11"/>
  </w:num>
  <w:num w:numId="8" w16cid:durableId="1719626874">
    <w:abstractNumId w:val="4"/>
  </w:num>
  <w:num w:numId="9" w16cid:durableId="2032149825">
    <w:abstractNumId w:val="6"/>
  </w:num>
  <w:num w:numId="10" w16cid:durableId="135144990">
    <w:abstractNumId w:val="8"/>
  </w:num>
  <w:num w:numId="11" w16cid:durableId="138543660">
    <w:abstractNumId w:val="1"/>
  </w:num>
  <w:num w:numId="12" w16cid:durableId="15617438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ED2"/>
    <w:rsid w:val="000076F6"/>
    <w:rsid w:val="00013039"/>
    <w:rsid w:val="00016E2C"/>
    <w:rsid w:val="00021D42"/>
    <w:rsid w:val="000230DE"/>
    <w:rsid w:val="00023C31"/>
    <w:rsid w:val="000264CA"/>
    <w:rsid w:val="00031A2F"/>
    <w:rsid w:val="000330CD"/>
    <w:rsid w:val="00034A26"/>
    <w:rsid w:val="00034ECA"/>
    <w:rsid w:val="000350B0"/>
    <w:rsid w:val="00042939"/>
    <w:rsid w:val="000455F6"/>
    <w:rsid w:val="00045854"/>
    <w:rsid w:val="00047164"/>
    <w:rsid w:val="00050AEE"/>
    <w:rsid w:val="00051C61"/>
    <w:rsid w:val="0006143E"/>
    <w:rsid w:val="00066A8F"/>
    <w:rsid w:val="0007258E"/>
    <w:rsid w:val="0007784B"/>
    <w:rsid w:val="00080E23"/>
    <w:rsid w:val="00082D45"/>
    <w:rsid w:val="00082F4E"/>
    <w:rsid w:val="00083ACF"/>
    <w:rsid w:val="00087640"/>
    <w:rsid w:val="00090711"/>
    <w:rsid w:val="00095125"/>
    <w:rsid w:val="00095709"/>
    <w:rsid w:val="000A05B0"/>
    <w:rsid w:val="000A55BD"/>
    <w:rsid w:val="000B0397"/>
    <w:rsid w:val="000B1376"/>
    <w:rsid w:val="000C22D2"/>
    <w:rsid w:val="000D1731"/>
    <w:rsid w:val="000D3D9F"/>
    <w:rsid w:val="000D3F2F"/>
    <w:rsid w:val="000D5A86"/>
    <w:rsid w:val="000E0585"/>
    <w:rsid w:val="000E0C11"/>
    <w:rsid w:val="000E5636"/>
    <w:rsid w:val="000E5C3A"/>
    <w:rsid w:val="000F05B5"/>
    <w:rsid w:val="000F5711"/>
    <w:rsid w:val="000F5A2B"/>
    <w:rsid w:val="000F62F3"/>
    <w:rsid w:val="000F7442"/>
    <w:rsid w:val="00101181"/>
    <w:rsid w:val="00107587"/>
    <w:rsid w:val="00110CB0"/>
    <w:rsid w:val="00112595"/>
    <w:rsid w:val="00112768"/>
    <w:rsid w:val="00114D76"/>
    <w:rsid w:val="00116A1A"/>
    <w:rsid w:val="00117AF1"/>
    <w:rsid w:val="00120EFA"/>
    <w:rsid w:val="001258BD"/>
    <w:rsid w:val="001274F0"/>
    <w:rsid w:val="00127B2F"/>
    <w:rsid w:val="001427BC"/>
    <w:rsid w:val="001540A5"/>
    <w:rsid w:val="001624EC"/>
    <w:rsid w:val="00164469"/>
    <w:rsid w:val="00165F74"/>
    <w:rsid w:val="00166049"/>
    <w:rsid w:val="001676C4"/>
    <w:rsid w:val="001726B8"/>
    <w:rsid w:val="00173722"/>
    <w:rsid w:val="00175F47"/>
    <w:rsid w:val="0018438A"/>
    <w:rsid w:val="001866E3"/>
    <w:rsid w:val="001877ED"/>
    <w:rsid w:val="0019413E"/>
    <w:rsid w:val="00194292"/>
    <w:rsid w:val="001974E1"/>
    <w:rsid w:val="001A10F2"/>
    <w:rsid w:val="001A6935"/>
    <w:rsid w:val="001A7C73"/>
    <w:rsid w:val="001B109A"/>
    <w:rsid w:val="001B149E"/>
    <w:rsid w:val="001B16C1"/>
    <w:rsid w:val="001B3766"/>
    <w:rsid w:val="001C1B22"/>
    <w:rsid w:val="001C1ED7"/>
    <w:rsid w:val="001D4F9E"/>
    <w:rsid w:val="001D69B1"/>
    <w:rsid w:val="001E0ABD"/>
    <w:rsid w:val="001E1BF3"/>
    <w:rsid w:val="001E4536"/>
    <w:rsid w:val="001E5E97"/>
    <w:rsid w:val="001E5F2F"/>
    <w:rsid w:val="001F052D"/>
    <w:rsid w:val="001F2700"/>
    <w:rsid w:val="001F34F2"/>
    <w:rsid w:val="001F3A16"/>
    <w:rsid w:val="001F40D1"/>
    <w:rsid w:val="001F4A9A"/>
    <w:rsid w:val="001F74CC"/>
    <w:rsid w:val="00210CC3"/>
    <w:rsid w:val="00211510"/>
    <w:rsid w:val="002217DB"/>
    <w:rsid w:val="00225561"/>
    <w:rsid w:val="00225810"/>
    <w:rsid w:val="00225920"/>
    <w:rsid w:val="0024029D"/>
    <w:rsid w:val="00241E70"/>
    <w:rsid w:val="00243C8C"/>
    <w:rsid w:val="0024628E"/>
    <w:rsid w:val="00251950"/>
    <w:rsid w:val="00253877"/>
    <w:rsid w:val="00253C7B"/>
    <w:rsid w:val="00262610"/>
    <w:rsid w:val="002633BD"/>
    <w:rsid w:val="00264D8F"/>
    <w:rsid w:val="002706A4"/>
    <w:rsid w:val="0027323D"/>
    <w:rsid w:val="00284798"/>
    <w:rsid w:val="002A120F"/>
    <w:rsid w:val="002A1AA0"/>
    <w:rsid w:val="002A3A0F"/>
    <w:rsid w:val="002A4871"/>
    <w:rsid w:val="002C30C5"/>
    <w:rsid w:val="002C46B0"/>
    <w:rsid w:val="002D1F74"/>
    <w:rsid w:val="002D5AE5"/>
    <w:rsid w:val="002E1482"/>
    <w:rsid w:val="002E3952"/>
    <w:rsid w:val="002E65A2"/>
    <w:rsid w:val="002F1E48"/>
    <w:rsid w:val="00313754"/>
    <w:rsid w:val="00316C44"/>
    <w:rsid w:val="00316CFB"/>
    <w:rsid w:val="0032272A"/>
    <w:rsid w:val="00323FAD"/>
    <w:rsid w:val="00324405"/>
    <w:rsid w:val="003245B0"/>
    <w:rsid w:val="00332CD7"/>
    <w:rsid w:val="00336004"/>
    <w:rsid w:val="00337404"/>
    <w:rsid w:val="00342230"/>
    <w:rsid w:val="0035124A"/>
    <w:rsid w:val="00351DFD"/>
    <w:rsid w:val="00352522"/>
    <w:rsid w:val="003642EC"/>
    <w:rsid w:val="003662E9"/>
    <w:rsid w:val="003768DF"/>
    <w:rsid w:val="00393128"/>
    <w:rsid w:val="00393E9E"/>
    <w:rsid w:val="003972E5"/>
    <w:rsid w:val="003A10E0"/>
    <w:rsid w:val="003A197A"/>
    <w:rsid w:val="003A1DF4"/>
    <w:rsid w:val="003A2B44"/>
    <w:rsid w:val="003A32A7"/>
    <w:rsid w:val="003A5EB4"/>
    <w:rsid w:val="003A72DB"/>
    <w:rsid w:val="003B0A76"/>
    <w:rsid w:val="003B2E21"/>
    <w:rsid w:val="003B7677"/>
    <w:rsid w:val="003C0A65"/>
    <w:rsid w:val="003C2C15"/>
    <w:rsid w:val="003D1BEB"/>
    <w:rsid w:val="003D6BDB"/>
    <w:rsid w:val="003E0C25"/>
    <w:rsid w:val="003E6DCF"/>
    <w:rsid w:val="003E7634"/>
    <w:rsid w:val="003F1129"/>
    <w:rsid w:val="003F5ACD"/>
    <w:rsid w:val="003F5BEF"/>
    <w:rsid w:val="003F792D"/>
    <w:rsid w:val="0040166F"/>
    <w:rsid w:val="00401E04"/>
    <w:rsid w:val="0040439E"/>
    <w:rsid w:val="00405715"/>
    <w:rsid w:val="00406074"/>
    <w:rsid w:val="004100FA"/>
    <w:rsid w:val="0041172D"/>
    <w:rsid w:val="004118F0"/>
    <w:rsid w:val="00413A0A"/>
    <w:rsid w:val="0041681E"/>
    <w:rsid w:val="00431316"/>
    <w:rsid w:val="0045103B"/>
    <w:rsid w:val="0045219E"/>
    <w:rsid w:val="0045295C"/>
    <w:rsid w:val="00453188"/>
    <w:rsid w:val="00455B2A"/>
    <w:rsid w:val="00456940"/>
    <w:rsid w:val="004608B3"/>
    <w:rsid w:val="00462E30"/>
    <w:rsid w:val="00464E45"/>
    <w:rsid w:val="004672B0"/>
    <w:rsid w:val="00467658"/>
    <w:rsid w:val="00470101"/>
    <w:rsid w:val="00473313"/>
    <w:rsid w:val="00475A77"/>
    <w:rsid w:val="00480C76"/>
    <w:rsid w:val="00482A16"/>
    <w:rsid w:val="004B6D89"/>
    <w:rsid w:val="004C110E"/>
    <w:rsid w:val="004C1D7A"/>
    <w:rsid w:val="004C549E"/>
    <w:rsid w:val="004D5C1A"/>
    <w:rsid w:val="004E1BAF"/>
    <w:rsid w:val="004E3219"/>
    <w:rsid w:val="004E68FD"/>
    <w:rsid w:val="004F026D"/>
    <w:rsid w:val="004F073C"/>
    <w:rsid w:val="004F20D3"/>
    <w:rsid w:val="004F23B7"/>
    <w:rsid w:val="004F24F7"/>
    <w:rsid w:val="004F34B9"/>
    <w:rsid w:val="004F480B"/>
    <w:rsid w:val="004F4ADE"/>
    <w:rsid w:val="004F5471"/>
    <w:rsid w:val="00501F2A"/>
    <w:rsid w:val="005026EE"/>
    <w:rsid w:val="0051408A"/>
    <w:rsid w:val="00514E7E"/>
    <w:rsid w:val="00515BF4"/>
    <w:rsid w:val="00516104"/>
    <w:rsid w:val="005202FB"/>
    <w:rsid w:val="005229E3"/>
    <w:rsid w:val="00522A9D"/>
    <w:rsid w:val="00522CBD"/>
    <w:rsid w:val="0053267F"/>
    <w:rsid w:val="005340F5"/>
    <w:rsid w:val="00535368"/>
    <w:rsid w:val="0053763D"/>
    <w:rsid w:val="00541856"/>
    <w:rsid w:val="005429BA"/>
    <w:rsid w:val="0054357E"/>
    <w:rsid w:val="0054602D"/>
    <w:rsid w:val="0054627C"/>
    <w:rsid w:val="00547B8C"/>
    <w:rsid w:val="0055247A"/>
    <w:rsid w:val="0055305D"/>
    <w:rsid w:val="0055636F"/>
    <w:rsid w:val="00556BB4"/>
    <w:rsid w:val="005631B2"/>
    <w:rsid w:val="00564B23"/>
    <w:rsid w:val="00565676"/>
    <w:rsid w:val="005671E1"/>
    <w:rsid w:val="0056741A"/>
    <w:rsid w:val="005762D1"/>
    <w:rsid w:val="0058113E"/>
    <w:rsid w:val="00582536"/>
    <w:rsid w:val="00584428"/>
    <w:rsid w:val="00585B24"/>
    <w:rsid w:val="00592060"/>
    <w:rsid w:val="005950CA"/>
    <w:rsid w:val="005A27FB"/>
    <w:rsid w:val="005A3ACD"/>
    <w:rsid w:val="005A4B31"/>
    <w:rsid w:val="005A5C40"/>
    <w:rsid w:val="005A6917"/>
    <w:rsid w:val="005B42B6"/>
    <w:rsid w:val="005B442E"/>
    <w:rsid w:val="005B4E2C"/>
    <w:rsid w:val="005B72B7"/>
    <w:rsid w:val="005C5A0C"/>
    <w:rsid w:val="005D5049"/>
    <w:rsid w:val="005D5815"/>
    <w:rsid w:val="005E55F4"/>
    <w:rsid w:val="005E6887"/>
    <w:rsid w:val="005E76BD"/>
    <w:rsid w:val="005F55D7"/>
    <w:rsid w:val="006001F5"/>
    <w:rsid w:val="00605F37"/>
    <w:rsid w:val="006101AA"/>
    <w:rsid w:val="00611B61"/>
    <w:rsid w:val="00612686"/>
    <w:rsid w:val="00613090"/>
    <w:rsid w:val="00614447"/>
    <w:rsid w:val="00615144"/>
    <w:rsid w:val="006152AA"/>
    <w:rsid w:val="00617DD3"/>
    <w:rsid w:val="00631EF0"/>
    <w:rsid w:val="0063345F"/>
    <w:rsid w:val="00633D01"/>
    <w:rsid w:val="00640777"/>
    <w:rsid w:val="006415ED"/>
    <w:rsid w:val="00651CC3"/>
    <w:rsid w:val="006554DC"/>
    <w:rsid w:val="006578CF"/>
    <w:rsid w:val="006614B1"/>
    <w:rsid w:val="0066489B"/>
    <w:rsid w:val="00666FD1"/>
    <w:rsid w:val="006704FE"/>
    <w:rsid w:val="00676343"/>
    <w:rsid w:val="00676CD5"/>
    <w:rsid w:val="006814F6"/>
    <w:rsid w:val="00687F38"/>
    <w:rsid w:val="00691834"/>
    <w:rsid w:val="0069386E"/>
    <w:rsid w:val="006943F3"/>
    <w:rsid w:val="00695113"/>
    <w:rsid w:val="006965FD"/>
    <w:rsid w:val="00696F32"/>
    <w:rsid w:val="006A1D8F"/>
    <w:rsid w:val="006A473E"/>
    <w:rsid w:val="006A73DC"/>
    <w:rsid w:val="006A7950"/>
    <w:rsid w:val="006B4C40"/>
    <w:rsid w:val="006C4A18"/>
    <w:rsid w:val="006D2478"/>
    <w:rsid w:val="006D24C7"/>
    <w:rsid w:val="006E3787"/>
    <w:rsid w:val="006E4F67"/>
    <w:rsid w:val="006E5446"/>
    <w:rsid w:val="006E549E"/>
    <w:rsid w:val="006E7DAA"/>
    <w:rsid w:val="0071080B"/>
    <w:rsid w:val="007125AD"/>
    <w:rsid w:val="007148A6"/>
    <w:rsid w:val="0071744E"/>
    <w:rsid w:val="007206D1"/>
    <w:rsid w:val="0072437C"/>
    <w:rsid w:val="00727810"/>
    <w:rsid w:val="007312E7"/>
    <w:rsid w:val="00733A7A"/>
    <w:rsid w:val="007350DF"/>
    <w:rsid w:val="00736946"/>
    <w:rsid w:val="00737F9A"/>
    <w:rsid w:val="007400FA"/>
    <w:rsid w:val="0074066F"/>
    <w:rsid w:val="00740D49"/>
    <w:rsid w:val="00745D3F"/>
    <w:rsid w:val="00752015"/>
    <w:rsid w:val="00753552"/>
    <w:rsid w:val="00753856"/>
    <w:rsid w:val="00755E89"/>
    <w:rsid w:val="007609E7"/>
    <w:rsid w:val="00762094"/>
    <w:rsid w:val="00764862"/>
    <w:rsid w:val="00772319"/>
    <w:rsid w:val="0077550C"/>
    <w:rsid w:val="00782200"/>
    <w:rsid w:val="007847B3"/>
    <w:rsid w:val="007874F0"/>
    <w:rsid w:val="00787680"/>
    <w:rsid w:val="007935C0"/>
    <w:rsid w:val="007A4857"/>
    <w:rsid w:val="007A5CF8"/>
    <w:rsid w:val="007A5FF0"/>
    <w:rsid w:val="007A654B"/>
    <w:rsid w:val="007A702F"/>
    <w:rsid w:val="007B3450"/>
    <w:rsid w:val="007B5737"/>
    <w:rsid w:val="007B5747"/>
    <w:rsid w:val="007C3201"/>
    <w:rsid w:val="007C412E"/>
    <w:rsid w:val="007D44AB"/>
    <w:rsid w:val="007E675E"/>
    <w:rsid w:val="007F0259"/>
    <w:rsid w:val="007F39BD"/>
    <w:rsid w:val="007F6F9B"/>
    <w:rsid w:val="008124BD"/>
    <w:rsid w:val="00813AB1"/>
    <w:rsid w:val="008170FA"/>
    <w:rsid w:val="008172BA"/>
    <w:rsid w:val="008270E8"/>
    <w:rsid w:val="008335B8"/>
    <w:rsid w:val="00834B74"/>
    <w:rsid w:val="00840795"/>
    <w:rsid w:val="0084214D"/>
    <w:rsid w:val="0084446A"/>
    <w:rsid w:val="00844DEA"/>
    <w:rsid w:val="0084563C"/>
    <w:rsid w:val="00846AEB"/>
    <w:rsid w:val="00852A10"/>
    <w:rsid w:val="00857FE9"/>
    <w:rsid w:val="00862973"/>
    <w:rsid w:val="00866D6F"/>
    <w:rsid w:val="0087085D"/>
    <w:rsid w:val="00871EE0"/>
    <w:rsid w:val="00874BAA"/>
    <w:rsid w:val="008754F5"/>
    <w:rsid w:val="00876A1B"/>
    <w:rsid w:val="00877EBF"/>
    <w:rsid w:val="008920B3"/>
    <w:rsid w:val="008940D6"/>
    <w:rsid w:val="008961F7"/>
    <w:rsid w:val="00896B6F"/>
    <w:rsid w:val="008974F8"/>
    <w:rsid w:val="008A3E5E"/>
    <w:rsid w:val="008A5702"/>
    <w:rsid w:val="008B287E"/>
    <w:rsid w:val="008B7306"/>
    <w:rsid w:val="008C7B44"/>
    <w:rsid w:val="008D11B6"/>
    <w:rsid w:val="008D22DB"/>
    <w:rsid w:val="008D3658"/>
    <w:rsid w:val="008D6DB9"/>
    <w:rsid w:val="008E0754"/>
    <w:rsid w:val="008E3CEF"/>
    <w:rsid w:val="008E7CBD"/>
    <w:rsid w:val="008F0F46"/>
    <w:rsid w:val="008F1146"/>
    <w:rsid w:val="008F1351"/>
    <w:rsid w:val="00904103"/>
    <w:rsid w:val="009044F5"/>
    <w:rsid w:val="00912B68"/>
    <w:rsid w:val="009241E1"/>
    <w:rsid w:val="00933DE9"/>
    <w:rsid w:val="00935713"/>
    <w:rsid w:val="009438F0"/>
    <w:rsid w:val="00947E89"/>
    <w:rsid w:val="009548AC"/>
    <w:rsid w:val="00955603"/>
    <w:rsid w:val="00961E89"/>
    <w:rsid w:val="0096331B"/>
    <w:rsid w:val="00971631"/>
    <w:rsid w:val="00973C40"/>
    <w:rsid w:val="00975A3F"/>
    <w:rsid w:val="009764E0"/>
    <w:rsid w:val="00976889"/>
    <w:rsid w:val="00977B79"/>
    <w:rsid w:val="009842EA"/>
    <w:rsid w:val="00984630"/>
    <w:rsid w:val="00991DED"/>
    <w:rsid w:val="00993194"/>
    <w:rsid w:val="009A12C0"/>
    <w:rsid w:val="009A349F"/>
    <w:rsid w:val="009B0166"/>
    <w:rsid w:val="009B497D"/>
    <w:rsid w:val="009B578D"/>
    <w:rsid w:val="009B6F79"/>
    <w:rsid w:val="009B7E15"/>
    <w:rsid w:val="009B7F52"/>
    <w:rsid w:val="009D5D4C"/>
    <w:rsid w:val="009E2973"/>
    <w:rsid w:val="009E2ADB"/>
    <w:rsid w:val="009E5D63"/>
    <w:rsid w:val="009F11D3"/>
    <w:rsid w:val="009F292F"/>
    <w:rsid w:val="009F4B76"/>
    <w:rsid w:val="009F5FB3"/>
    <w:rsid w:val="009F6ECF"/>
    <w:rsid w:val="00A10FD3"/>
    <w:rsid w:val="00A13A12"/>
    <w:rsid w:val="00A14492"/>
    <w:rsid w:val="00A17343"/>
    <w:rsid w:val="00A2322E"/>
    <w:rsid w:val="00A23F41"/>
    <w:rsid w:val="00A3361A"/>
    <w:rsid w:val="00A3416D"/>
    <w:rsid w:val="00A47074"/>
    <w:rsid w:val="00A5461C"/>
    <w:rsid w:val="00A60FFF"/>
    <w:rsid w:val="00A62DC9"/>
    <w:rsid w:val="00A73910"/>
    <w:rsid w:val="00A76FDE"/>
    <w:rsid w:val="00A836DA"/>
    <w:rsid w:val="00A83967"/>
    <w:rsid w:val="00A84B9C"/>
    <w:rsid w:val="00A84D8F"/>
    <w:rsid w:val="00A85500"/>
    <w:rsid w:val="00A97932"/>
    <w:rsid w:val="00A97C71"/>
    <w:rsid w:val="00AA0A7F"/>
    <w:rsid w:val="00AA4DC1"/>
    <w:rsid w:val="00AB00A1"/>
    <w:rsid w:val="00AB4B5B"/>
    <w:rsid w:val="00AB5144"/>
    <w:rsid w:val="00AB5466"/>
    <w:rsid w:val="00AB76CC"/>
    <w:rsid w:val="00AC051A"/>
    <w:rsid w:val="00AC6274"/>
    <w:rsid w:val="00AC74E0"/>
    <w:rsid w:val="00AD0551"/>
    <w:rsid w:val="00AD1B6A"/>
    <w:rsid w:val="00AD4776"/>
    <w:rsid w:val="00AD56C9"/>
    <w:rsid w:val="00AD6274"/>
    <w:rsid w:val="00AD6E86"/>
    <w:rsid w:val="00AE1566"/>
    <w:rsid w:val="00AE1B74"/>
    <w:rsid w:val="00AE7055"/>
    <w:rsid w:val="00AF0FB3"/>
    <w:rsid w:val="00AF62CB"/>
    <w:rsid w:val="00AF760E"/>
    <w:rsid w:val="00B028C7"/>
    <w:rsid w:val="00B05E20"/>
    <w:rsid w:val="00B07BA3"/>
    <w:rsid w:val="00B1067C"/>
    <w:rsid w:val="00B11C4A"/>
    <w:rsid w:val="00B13278"/>
    <w:rsid w:val="00B1721F"/>
    <w:rsid w:val="00B24813"/>
    <w:rsid w:val="00B31350"/>
    <w:rsid w:val="00B33F42"/>
    <w:rsid w:val="00B353E3"/>
    <w:rsid w:val="00B41286"/>
    <w:rsid w:val="00B42B71"/>
    <w:rsid w:val="00B43CDD"/>
    <w:rsid w:val="00B45D30"/>
    <w:rsid w:val="00B46101"/>
    <w:rsid w:val="00B5630D"/>
    <w:rsid w:val="00B619B2"/>
    <w:rsid w:val="00B6562F"/>
    <w:rsid w:val="00B702B6"/>
    <w:rsid w:val="00B772EF"/>
    <w:rsid w:val="00B77ED2"/>
    <w:rsid w:val="00B8325F"/>
    <w:rsid w:val="00B83F6F"/>
    <w:rsid w:val="00B90714"/>
    <w:rsid w:val="00B938AA"/>
    <w:rsid w:val="00B94507"/>
    <w:rsid w:val="00BA11AB"/>
    <w:rsid w:val="00BA5521"/>
    <w:rsid w:val="00BA7796"/>
    <w:rsid w:val="00BB445F"/>
    <w:rsid w:val="00BB50D7"/>
    <w:rsid w:val="00BC0BC5"/>
    <w:rsid w:val="00BC139B"/>
    <w:rsid w:val="00BC1664"/>
    <w:rsid w:val="00BC18F3"/>
    <w:rsid w:val="00BC1980"/>
    <w:rsid w:val="00BC2BE3"/>
    <w:rsid w:val="00BD0BB5"/>
    <w:rsid w:val="00BD445B"/>
    <w:rsid w:val="00BE203D"/>
    <w:rsid w:val="00BF325B"/>
    <w:rsid w:val="00BF3E25"/>
    <w:rsid w:val="00BF7EBE"/>
    <w:rsid w:val="00C024DF"/>
    <w:rsid w:val="00C13833"/>
    <w:rsid w:val="00C13B90"/>
    <w:rsid w:val="00C15AD9"/>
    <w:rsid w:val="00C23BC8"/>
    <w:rsid w:val="00C30A7B"/>
    <w:rsid w:val="00C3105E"/>
    <w:rsid w:val="00C3146D"/>
    <w:rsid w:val="00C37964"/>
    <w:rsid w:val="00C45839"/>
    <w:rsid w:val="00C5009E"/>
    <w:rsid w:val="00C60030"/>
    <w:rsid w:val="00C63A36"/>
    <w:rsid w:val="00C665ED"/>
    <w:rsid w:val="00C6707D"/>
    <w:rsid w:val="00C723DE"/>
    <w:rsid w:val="00C8617A"/>
    <w:rsid w:val="00C915E2"/>
    <w:rsid w:val="00C91CEE"/>
    <w:rsid w:val="00C928D4"/>
    <w:rsid w:val="00C946D1"/>
    <w:rsid w:val="00C95CAC"/>
    <w:rsid w:val="00CA0995"/>
    <w:rsid w:val="00CA0FF2"/>
    <w:rsid w:val="00CA3384"/>
    <w:rsid w:val="00CA3876"/>
    <w:rsid w:val="00CA715A"/>
    <w:rsid w:val="00CB2171"/>
    <w:rsid w:val="00CB28B6"/>
    <w:rsid w:val="00CB29E5"/>
    <w:rsid w:val="00CC01B2"/>
    <w:rsid w:val="00CC2253"/>
    <w:rsid w:val="00CC3B3A"/>
    <w:rsid w:val="00CC4FE9"/>
    <w:rsid w:val="00CD3656"/>
    <w:rsid w:val="00CD46C5"/>
    <w:rsid w:val="00CD47A9"/>
    <w:rsid w:val="00CD5D93"/>
    <w:rsid w:val="00CD6B0F"/>
    <w:rsid w:val="00CE414F"/>
    <w:rsid w:val="00CE4EC0"/>
    <w:rsid w:val="00CF07B7"/>
    <w:rsid w:val="00CF1388"/>
    <w:rsid w:val="00CF1578"/>
    <w:rsid w:val="00CF5D27"/>
    <w:rsid w:val="00D00BB7"/>
    <w:rsid w:val="00D04956"/>
    <w:rsid w:val="00D1208C"/>
    <w:rsid w:val="00D12579"/>
    <w:rsid w:val="00D22330"/>
    <w:rsid w:val="00D27C8D"/>
    <w:rsid w:val="00D3395C"/>
    <w:rsid w:val="00D34D0A"/>
    <w:rsid w:val="00D41270"/>
    <w:rsid w:val="00D44328"/>
    <w:rsid w:val="00D50BA8"/>
    <w:rsid w:val="00D52C0F"/>
    <w:rsid w:val="00D574E7"/>
    <w:rsid w:val="00D64692"/>
    <w:rsid w:val="00D72305"/>
    <w:rsid w:val="00D742AC"/>
    <w:rsid w:val="00D81EA4"/>
    <w:rsid w:val="00D828AD"/>
    <w:rsid w:val="00D91672"/>
    <w:rsid w:val="00D918F7"/>
    <w:rsid w:val="00D92370"/>
    <w:rsid w:val="00D97419"/>
    <w:rsid w:val="00DA1EC6"/>
    <w:rsid w:val="00DA2581"/>
    <w:rsid w:val="00DC334B"/>
    <w:rsid w:val="00DC3A47"/>
    <w:rsid w:val="00DD5E66"/>
    <w:rsid w:val="00DD7354"/>
    <w:rsid w:val="00DE0436"/>
    <w:rsid w:val="00DE1580"/>
    <w:rsid w:val="00DE61B5"/>
    <w:rsid w:val="00DE6A5D"/>
    <w:rsid w:val="00DE7EA1"/>
    <w:rsid w:val="00DF3F7C"/>
    <w:rsid w:val="00DF7DA0"/>
    <w:rsid w:val="00E0130F"/>
    <w:rsid w:val="00E028D1"/>
    <w:rsid w:val="00E06D92"/>
    <w:rsid w:val="00E073B2"/>
    <w:rsid w:val="00E13232"/>
    <w:rsid w:val="00E22751"/>
    <w:rsid w:val="00E263E3"/>
    <w:rsid w:val="00E31BEA"/>
    <w:rsid w:val="00E32397"/>
    <w:rsid w:val="00E360AB"/>
    <w:rsid w:val="00E36580"/>
    <w:rsid w:val="00E424BD"/>
    <w:rsid w:val="00E43BF1"/>
    <w:rsid w:val="00E507C8"/>
    <w:rsid w:val="00E5475B"/>
    <w:rsid w:val="00E6305B"/>
    <w:rsid w:val="00E65051"/>
    <w:rsid w:val="00E66509"/>
    <w:rsid w:val="00E7116C"/>
    <w:rsid w:val="00E7289F"/>
    <w:rsid w:val="00E75BD4"/>
    <w:rsid w:val="00E76F27"/>
    <w:rsid w:val="00E80AEF"/>
    <w:rsid w:val="00E90F99"/>
    <w:rsid w:val="00E93595"/>
    <w:rsid w:val="00EA4716"/>
    <w:rsid w:val="00EB330C"/>
    <w:rsid w:val="00EC0275"/>
    <w:rsid w:val="00ED2922"/>
    <w:rsid w:val="00ED37AD"/>
    <w:rsid w:val="00ED5BC1"/>
    <w:rsid w:val="00EE12A7"/>
    <w:rsid w:val="00EE34AC"/>
    <w:rsid w:val="00EE6AF5"/>
    <w:rsid w:val="00EE7B8F"/>
    <w:rsid w:val="00EF0CBF"/>
    <w:rsid w:val="00EF22B5"/>
    <w:rsid w:val="00F0101F"/>
    <w:rsid w:val="00F043EB"/>
    <w:rsid w:val="00F06379"/>
    <w:rsid w:val="00F068FE"/>
    <w:rsid w:val="00F14C77"/>
    <w:rsid w:val="00F14F0C"/>
    <w:rsid w:val="00F20541"/>
    <w:rsid w:val="00F259D3"/>
    <w:rsid w:val="00F30CD9"/>
    <w:rsid w:val="00F3288D"/>
    <w:rsid w:val="00F346BF"/>
    <w:rsid w:val="00F468CE"/>
    <w:rsid w:val="00F4740F"/>
    <w:rsid w:val="00F52F62"/>
    <w:rsid w:val="00F57BBC"/>
    <w:rsid w:val="00F600BC"/>
    <w:rsid w:val="00F61DE7"/>
    <w:rsid w:val="00F71539"/>
    <w:rsid w:val="00F749B2"/>
    <w:rsid w:val="00F83939"/>
    <w:rsid w:val="00F83C8A"/>
    <w:rsid w:val="00F87F49"/>
    <w:rsid w:val="00F9123C"/>
    <w:rsid w:val="00F918C3"/>
    <w:rsid w:val="00F94D7D"/>
    <w:rsid w:val="00F95481"/>
    <w:rsid w:val="00F9550E"/>
    <w:rsid w:val="00F9603C"/>
    <w:rsid w:val="00FA2954"/>
    <w:rsid w:val="00FA3A1C"/>
    <w:rsid w:val="00FA411D"/>
    <w:rsid w:val="00FB06EE"/>
    <w:rsid w:val="00FB0B03"/>
    <w:rsid w:val="00FB3ED8"/>
    <w:rsid w:val="00FB76AC"/>
    <w:rsid w:val="00FC271B"/>
    <w:rsid w:val="00FC2E6F"/>
    <w:rsid w:val="00FC68A2"/>
    <w:rsid w:val="00FD2E83"/>
    <w:rsid w:val="00FD3C0E"/>
    <w:rsid w:val="00FE2410"/>
    <w:rsid w:val="00FE654B"/>
    <w:rsid w:val="00FF47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F832A7"/>
  <w15:docId w15:val="{D6FDBC06-2B18-A145-B0D0-010D8DB67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ED2"/>
  </w:style>
  <w:style w:type="paragraph" w:styleId="Footer">
    <w:name w:val="footer"/>
    <w:basedOn w:val="Normal"/>
    <w:link w:val="FooterChar"/>
    <w:uiPriority w:val="99"/>
    <w:unhideWhenUsed/>
    <w:rsid w:val="00B77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ED2"/>
  </w:style>
  <w:style w:type="paragraph" w:styleId="BalloonText">
    <w:name w:val="Balloon Text"/>
    <w:basedOn w:val="Normal"/>
    <w:link w:val="BalloonTextChar"/>
    <w:uiPriority w:val="99"/>
    <w:semiHidden/>
    <w:unhideWhenUsed/>
    <w:rsid w:val="00B77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7ED2"/>
    <w:rPr>
      <w:rFonts w:ascii="Tahoma" w:hAnsi="Tahoma" w:cs="Tahoma"/>
      <w:sz w:val="16"/>
      <w:szCs w:val="16"/>
    </w:rPr>
  </w:style>
  <w:style w:type="paragraph" w:customStyle="1" w:styleId="BasicParagraph">
    <w:name w:val="[Basic Paragraph]"/>
    <w:basedOn w:val="Normal"/>
    <w:uiPriority w:val="99"/>
    <w:rsid w:val="00862973"/>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uiPriority w:val="99"/>
    <w:rsid w:val="00D81EA4"/>
    <w:rPr>
      <w:color w:val="0000FF"/>
      <w:u w:val="single"/>
    </w:rPr>
  </w:style>
  <w:style w:type="paragraph" w:styleId="ListParagraph">
    <w:name w:val="List Paragraph"/>
    <w:basedOn w:val="Normal"/>
    <w:uiPriority w:val="34"/>
    <w:qFormat/>
    <w:rsid w:val="00D81EA4"/>
    <w:pPr>
      <w:spacing w:after="0" w:line="240" w:lineRule="auto"/>
      <w:ind w:left="720"/>
      <w:contextualSpacing/>
    </w:pPr>
    <w:rPr>
      <w:rFonts w:ascii="Times" w:eastAsia="Times" w:hAnsi="Times" w:cs="Times New Roman"/>
      <w:sz w:val="24"/>
      <w:szCs w:val="20"/>
    </w:rPr>
  </w:style>
  <w:style w:type="paragraph" w:styleId="NoSpacing">
    <w:name w:val="No Spacing"/>
    <w:uiPriority w:val="1"/>
    <w:qFormat/>
    <w:rsid w:val="00D81EA4"/>
    <w:pPr>
      <w:spacing w:after="0" w:line="240" w:lineRule="auto"/>
    </w:pPr>
  </w:style>
  <w:style w:type="character" w:styleId="FollowedHyperlink">
    <w:name w:val="FollowedHyperlink"/>
    <w:basedOn w:val="DefaultParagraphFont"/>
    <w:uiPriority w:val="99"/>
    <w:semiHidden/>
    <w:unhideWhenUsed/>
    <w:rsid w:val="00AB00A1"/>
    <w:rPr>
      <w:color w:val="800080" w:themeColor="followedHyperlink"/>
      <w:u w:val="single"/>
    </w:rPr>
  </w:style>
  <w:style w:type="paragraph" w:customStyle="1" w:styleId="Default">
    <w:name w:val="Default"/>
    <w:rsid w:val="008D3658"/>
    <w:pPr>
      <w:widowControl w:val="0"/>
      <w:autoSpaceDE w:val="0"/>
      <w:autoSpaceDN w:val="0"/>
      <w:adjustRightInd w:val="0"/>
      <w:spacing w:after="0" w:line="240" w:lineRule="auto"/>
    </w:pPr>
    <w:rPr>
      <w:rFonts w:ascii="Frutiger LT Std 45 Light" w:hAnsi="Frutiger LT Std 45 Light" w:cs="Frutiger LT Std 45 Light"/>
      <w:color w:val="000000"/>
      <w:sz w:val="24"/>
      <w:szCs w:val="24"/>
    </w:rPr>
  </w:style>
  <w:style w:type="character" w:customStyle="1" w:styleId="A16">
    <w:name w:val="A16"/>
    <w:uiPriority w:val="99"/>
    <w:rsid w:val="008D3658"/>
    <w:rPr>
      <w:color w:val="000000"/>
    </w:rPr>
  </w:style>
  <w:style w:type="paragraph" w:customStyle="1" w:styleId="hugin">
    <w:name w:val="hugin"/>
    <w:basedOn w:val="Normal"/>
    <w:rsid w:val="00264D8F"/>
    <w:pPr>
      <w:spacing w:before="100" w:beforeAutospacing="1" w:after="100" w:afterAutospacing="1" w:line="240" w:lineRule="auto"/>
    </w:pPr>
    <w:rPr>
      <w:rFonts w:ascii="Times" w:hAnsi="Times"/>
      <w:sz w:val="20"/>
      <w:szCs w:val="20"/>
    </w:rPr>
  </w:style>
  <w:style w:type="character" w:customStyle="1" w:styleId="apple-converted-space">
    <w:name w:val="apple-converted-space"/>
    <w:basedOn w:val="DefaultParagraphFont"/>
    <w:rsid w:val="00264D8F"/>
  </w:style>
  <w:style w:type="character" w:styleId="CommentReference">
    <w:name w:val="annotation reference"/>
    <w:basedOn w:val="DefaultParagraphFont"/>
    <w:uiPriority w:val="99"/>
    <w:semiHidden/>
    <w:unhideWhenUsed/>
    <w:rsid w:val="004F34B9"/>
    <w:rPr>
      <w:sz w:val="18"/>
      <w:szCs w:val="18"/>
    </w:rPr>
  </w:style>
  <w:style w:type="paragraph" w:styleId="CommentText">
    <w:name w:val="annotation text"/>
    <w:basedOn w:val="Normal"/>
    <w:link w:val="CommentTextChar"/>
    <w:uiPriority w:val="99"/>
    <w:semiHidden/>
    <w:unhideWhenUsed/>
    <w:rsid w:val="004F34B9"/>
    <w:pPr>
      <w:spacing w:line="240" w:lineRule="auto"/>
    </w:pPr>
    <w:rPr>
      <w:sz w:val="24"/>
      <w:szCs w:val="24"/>
    </w:rPr>
  </w:style>
  <w:style w:type="character" w:customStyle="1" w:styleId="CommentTextChar">
    <w:name w:val="Comment Text Char"/>
    <w:basedOn w:val="DefaultParagraphFont"/>
    <w:link w:val="CommentText"/>
    <w:uiPriority w:val="99"/>
    <w:semiHidden/>
    <w:rsid w:val="004F34B9"/>
    <w:rPr>
      <w:sz w:val="24"/>
      <w:szCs w:val="24"/>
    </w:rPr>
  </w:style>
  <w:style w:type="paragraph" w:styleId="CommentSubject">
    <w:name w:val="annotation subject"/>
    <w:basedOn w:val="CommentText"/>
    <w:next w:val="CommentText"/>
    <w:link w:val="CommentSubjectChar"/>
    <w:uiPriority w:val="99"/>
    <w:semiHidden/>
    <w:unhideWhenUsed/>
    <w:rsid w:val="004F34B9"/>
    <w:rPr>
      <w:b/>
      <w:bCs/>
      <w:sz w:val="20"/>
      <w:szCs w:val="20"/>
    </w:rPr>
  </w:style>
  <w:style w:type="character" w:customStyle="1" w:styleId="CommentSubjectChar">
    <w:name w:val="Comment Subject Char"/>
    <w:basedOn w:val="CommentTextChar"/>
    <w:link w:val="CommentSubject"/>
    <w:uiPriority w:val="99"/>
    <w:semiHidden/>
    <w:rsid w:val="004F34B9"/>
    <w:rPr>
      <w:b/>
      <w:bCs/>
      <w:sz w:val="20"/>
      <w:szCs w:val="20"/>
    </w:rPr>
  </w:style>
  <w:style w:type="paragraph" w:styleId="NormalWeb">
    <w:name w:val="Normal (Web)"/>
    <w:basedOn w:val="Normal"/>
    <w:uiPriority w:val="99"/>
    <w:semiHidden/>
    <w:unhideWhenUsed/>
    <w:rsid w:val="00114D76"/>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63345F"/>
    <w:rPr>
      <w:color w:val="605E5C"/>
      <w:shd w:val="clear" w:color="auto" w:fill="E1DFDD"/>
    </w:rPr>
  </w:style>
  <w:style w:type="paragraph" w:styleId="Revision">
    <w:name w:val="Revision"/>
    <w:hidden/>
    <w:uiPriority w:val="99"/>
    <w:semiHidden/>
    <w:rsid w:val="00B619B2"/>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296060">
      <w:bodyDiv w:val="1"/>
      <w:marLeft w:val="0"/>
      <w:marRight w:val="0"/>
      <w:marTop w:val="0"/>
      <w:marBottom w:val="0"/>
      <w:divBdr>
        <w:top w:val="none" w:sz="0" w:space="0" w:color="auto"/>
        <w:left w:val="none" w:sz="0" w:space="0" w:color="auto"/>
        <w:bottom w:val="none" w:sz="0" w:space="0" w:color="auto"/>
        <w:right w:val="none" w:sz="0" w:space="0" w:color="auto"/>
      </w:divBdr>
    </w:div>
    <w:div w:id="302974720">
      <w:bodyDiv w:val="1"/>
      <w:marLeft w:val="0"/>
      <w:marRight w:val="0"/>
      <w:marTop w:val="0"/>
      <w:marBottom w:val="0"/>
      <w:divBdr>
        <w:top w:val="none" w:sz="0" w:space="0" w:color="auto"/>
        <w:left w:val="none" w:sz="0" w:space="0" w:color="auto"/>
        <w:bottom w:val="none" w:sz="0" w:space="0" w:color="auto"/>
        <w:right w:val="none" w:sz="0" w:space="0" w:color="auto"/>
      </w:divBdr>
    </w:div>
    <w:div w:id="321205811">
      <w:bodyDiv w:val="1"/>
      <w:marLeft w:val="0"/>
      <w:marRight w:val="0"/>
      <w:marTop w:val="0"/>
      <w:marBottom w:val="0"/>
      <w:divBdr>
        <w:top w:val="none" w:sz="0" w:space="0" w:color="auto"/>
        <w:left w:val="none" w:sz="0" w:space="0" w:color="auto"/>
        <w:bottom w:val="none" w:sz="0" w:space="0" w:color="auto"/>
        <w:right w:val="none" w:sz="0" w:space="0" w:color="auto"/>
      </w:divBdr>
    </w:div>
    <w:div w:id="431819738">
      <w:bodyDiv w:val="1"/>
      <w:marLeft w:val="0"/>
      <w:marRight w:val="0"/>
      <w:marTop w:val="0"/>
      <w:marBottom w:val="0"/>
      <w:divBdr>
        <w:top w:val="none" w:sz="0" w:space="0" w:color="auto"/>
        <w:left w:val="none" w:sz="0" w:space="0" w:color="auto"/>
        <w:bottom w:val="none" w:sz="0" w:space="0" w:color="auto"/>
        <w:right w:val="none" w:sz="0" w:space="0" w:color="auto"/>
      </w:divBdr>
    </w:div>
    <w:div w:id="493571152">
      <w:bodyDiv w:val="1"/>
      <w:marLeft w:val="0"/>
      <w:marRight w:val="0"/>
      <w:marTop w:val="0"/>
      <w:marBottom w:val="0"/>
      <w:divBdr>
        <w:top w:val="none" w:sz="0" w:space="0" w:color="auto"/>
        <w:left w:val="none" w:sz="0" w:space="0" w:color="auto"/>
        <w:bottom w:val="none" w:sz="0" w:space="0" w:color="auto"/>
        <w:right w:val="none" w:sz="0" w:space="0" w:color="auto"/>
      </w:divBdr>
      <w:divsChild>
        <w:div w:id="1207446882">
          <w:marLeft w:val="0"/>
          <w:marRight w:val="0"/>
          <w:marTop w:val="0"/>
          <w:marBottom w:val="0"/>
          <w:divBdr>
            <w:top w:val="none" w:sz="0" w:space="0" w:color="auto"/>
            <w:left w:val="none" w:sz="0" w:space="0" w:color="auto"/>
            <w:bottom w:val="none" w:sz="0" w:space="0" w:color="auto"/>
            <w:right w:val="none" w:sz="0" w:space="0" w:color="auto"/>
          </w:divBdr>
        </w:div>
      </w:divsChild>
    </w:div>
    <w:div w:id="706763379">
      <w:bodyDiv w:val="1"/>
      <w:marLeft w:val="0"/>
      <w:marRight w:val="0"/>
      <w:marTop w:val="0"/>
      <w:marBottom w:val="0"/>
      <w:divBdr>
        <w:top w:val="none" w:sz="0" w:space="0" w:color="auto"/>
        <w:left w:val="none" w:sz="0" w:space="0" w:color="auto"/>
        <w:bottom w:val="none" w:sz="0" w:space="0" w:color="auto"/>
        <w:right w:val="none" w:sz="0" w:space="0" w:color="auto"/>
      </w:divBdr>
    </w:div>
    <w:div w:id="805854679">
      <w:bodyDiv w:val="1"/>
      <w:marLeft w:val="0"/>
      <w:marRight w:val="0"/>
      <w:marTop w:val="0"/>
      <w:marBottom w:val="0"/>
      <w:divBdr>
        <w:top w:val="none" w:sz="0" w:space="0" w:color="auto"/>
        <w:left w:val="none" w:sz="0" w:space="0" w:color="auto"/>
        <w:bottom w:val="none" w:sz="0" w:space="0" w:color="auto"/>
        <w:right w:val="none" w:sz="0" w:space="0" w:color="auto"/>
      </w:divBdr>
    </w:div>
    <w:div w:id="1059328319">
      <w:bodyDiv w:val="1"/>
      <w:marLeft w:val="0"/>
      <w:marRight w:val="0"/>
      <w:marTop w:val="0"/>
      <w:marBottom w:val="0"/>
      <w:divBdr>
        <w:top w:val="none" w:sz="0" w:space="0" w:color="auto"/>
        <w:left w:val="none" w:sz="0" w:space="0" w:color="auto"/>
        <w:bottom w:val="none" w:sz="0" w:space="0" w:color="auto"/>
        <w:right w:val="none" w:sz="0" w:space="0" w:color="auto"/>
      </w:divBdr>
    </w:div>
    <w:div w:id="1362052931">
      <w:bodyDiv w:val="1"/>
      <w:marLeft w:val="0"/>
      <w:marRight w:val="0"/>
      <w:marTop w:val="0"/>
      <w:marBottom w:val="0"/>
      <w:divBdr>
        <w:top w:val="none" w:sz="0" w:space="0" w:color="auto"/>
        <w:left w:val="none" w:sz="0" w:space="0" w:color="auto"/>
        <w:bottom w:val="none" w:sz="0" w:space="0" w:color="auto"/>
        <w:right w:val="none" w:sz="0" w:space="0" w:color="auto"/>
      </w:divBdr>
    </w:div>
    <w:div w:id="1441683769">
      <w:bodyDiv w:val="1"/>
      <w:marLeft w:val="0"/>
      <w:marRight w:val="0"/>
      <w:marTop w:val="0"/>
      <w:marBottom w:val="0"/>
      <w:divBdr>
        <w:top w:val="none" w:sz="0" w:space="0" w:color="auto"/>
        <w:left w:val="none" w:sz="0" w:space="0" w:color="auto"/>
        <w:bottom w:val="none" w:sz="0" w:space="0" w:color="auto"/>
        <w:right w:val="none" w:sz="0" w:space="0" w:color="auto"/>
      </w:divBdr>
    </w:div>
    <w:div w:id="1475633577">
      <w:bodyDiv w:val="1"/>
      <w:marLeft w:val="0"/>
      <w:marRight w:val="0"/>
      <w:marTop w:val="0"/>
      <w:marBottom w:val="0"/>
      <w:divBdr>
        <w:top w:val="none" w:sz="0" w:space="0" w:color="auto"/>
        <w:left w:val="none" w:sz="0" w:space="0" w:color="auto"/>
        <w:bottom w:val="none" w:sz="0" w:space="0" w:color="auto"/>
        <w:right w:val="none" w:sz="0" w:space="0" w:color="auto"/>
      </w:divBdr>
    </w:div>
    <w:div w:id="1483546519">
      <w:bodyDiv w:val="1"/>
      <w:marLeft w:val="0"/>
      <w:marRight w:val="0"/>
      <w:marTop w:val="0"/>
      <w:marBottom w:val="0"/>
      <w:divBdr>
        <w:top w:val="none" w:sz="0" w:space="0" w:color="auto"/>
        <w:left w:val="none" w:sz="0" w:space="0" w:color="auto"/>
        <w:bottom w:val="none" w:sz="0" w:space="0" w:color="auto"/>
        <w:right w:val="none" w:sz="0" w:space="0" w:color="auto"/>
      </w:divBdr>
    </w:div>
    <w:div w:id="1507940982">
      <w:bodyDiv w:val="1"/>
      <w:marLeft w:val="0"/>
      <w:marRight w:val="0"/>
      <w:marTop w:val="0"/>
      <w:marBottom w:val="0"/>
      <w:divBdr>
        <w:top w:val="none" w:sz="0" w:space="0" w:color="auto"/>
        <w:left w:val="none" w:sz="0" w:space="0" w:color="auto"/>
        <w:bottom w:val="none" w:sz="0" w:space="0" w:color="auto"/>
        <w:right w:val="none" w:sz="0" w:space="0" w:color="auto"/>
      </w:divBdr>
    </w:div>
    <w:div w:id="1508322228">
      <w:bodyDiv w:val="1"/>
      <w:marLeft w:val="0"/>
      <w:marRight w:val="0"/>
      <w:marTop w:val="0"/>
      <w:marBottom w:val="0"/>
      <w:divBdr>
        <w:top w:val="none" w:sz="0" w:space="0" w:color="auto"/>
        <w:left w:val="none" w:sz="0" w:space="0" w:color="auto"/>
        <w:bottom w:val="none" w:sz="0" w:space="0" w:color="auto"/>
        <w:right w:val="none" w:sz="0" w:space="0" w:color="auto"/>
      </w:divBdr>
    </w:div>
    <w:div w:id="1709455789">
      <w:bodyDiv w:val="1"/>
      <w:marLeft w:val="0"/>
      <w:marRight w:val="0"/>
      <w:marTop w:val="0"/>
      <w:marBottom w:val="0"/>
      <w:divBdr>
        <w:top w:val="none" w:sz="0" w:space="0" w:color="auto"/>
        <w:left w:val="none" w:sz="0" w:space="0" w:color="auto"/>
        <w:bottom w:val="none" w:sz="0" w:space="0" w:color="auto"/>
        <w:right w:val="none" w:sz="0" w:space="0" w:color="auto"/>
      </w:divBdr>
    </w:div>
    <w:div w:id="1753625935">
      <w:bodyDiv w:val="1"/>
      <w:marLeft w:val="0"/>
      <w:marRight w:val="0"/>
      <w:marTop w:val="0"/>
      <w:marBottom w:val="0"/>
      <w:divBdr>
        <w:top w:val="none" w:sz="0" w:space="0" w:color="auto"/>
        <w:left w:val="none" w:sz="0" w:space="0" w:color="auto"/>
        <w:bottom w:val="none" w:sz="0" w:space="0" w:color="auto"/>
        <w:right w:val="none" w:sz="0" w:space="0" w:color="auto"/>
      </w:divBdr>
    </w:div>
    <w:div w:id="1815289751">
      <w:bodyDiv w:val="1"/>
      <w:marLeft w:val="0"/>
      <w:marRight w:val="0"/>
      <w:marTop w:val="0"/>
      <w:marBottom w:val="0"/>
      <w:divBdr>
        <w:top w:val="none" w:sz="0" w:space="0" w:color="auto"/>
        <w:left w:val="none" w:sz="0" w:space="0" w:color="auto"/>
        <w:bottom w:val="none" w:sz="0" w:space="0" w:color="auto"/>
        <w:right w:val="none" w:sz="0" w:space="0" w:color="auto"/>
      </w:divBdr>
      <w:divsChild>
        <w:div w:id="1437865117">
          <w:marLeft w:val="0"/>
          <w:marRight w:val="0"/>
          <w:marTop w:val="0"/>
          <w:marBottom w:val="0"/>
          <w:divBdr>
            <w:top w:val="none" w:sz="0" w:space="0" w:color="auto"/>
            <w:left w:val="none" w:sz="0" w:space="0" w:color="auto"/>
            <w:bottom w:val="none" w:sz="0" w:space="0" w:color="auto"/>
            <w:right w:val="none" w:sz="0" w:space="0" w:color="auto"/>
          </w:divBdr>
          <w:divsChild>
            <w:div w:id="151021294">
              <w:marLeft w:val="0"/>
              <w:marRight w:val="0"/>
              <w:marTop w:val="0"/>
              <w:marBottom w:val="0"/>
              <w:divBdr>
                <w:top w:val="none" w:sz="0" w:space="0" w:color="auto"/>
                <w:left w:val="none" w:sz="0" w:space="0" w:color="auto"/>
                <w:bottom w:val="none" w:sz="0" w:space="0" w:color="auto"/>
                <w:right w:val="none" w:sz="0" w:space="0" w:color="auto"/>
              </w:divBdr>
            </w:div>
            <w:div w:id="1282805566">
              <w:marLeft w:val="0"/>
              <w:marRight w:val="0"/>
              <w:marTop w:val="0"/>
              <w:marBottom w:val="0"/>
              <w:divBdr>
                <w:top w:val="none" w:sz="0" w:space="0" w:color="auto"/>
                <w:left w:val="none" w:sz="0" w:space="0" w:color="auto"/>
                <w:bottom w:val="none" w:sz="0" w:space="0" w:color="auto"/>
                <w:right w:val="none" w:sz="0" w:space="0" w:color="auto"/>
              </w:divBdr>
            </w:div>
          </w:divsChild>
        </w:div>
        <w:div w:id="1268536934">
          <w:marLeft w:val="0"/>
          <w:marRight w:val="0"/>
          <w:marTop w:val="0"/>
          <w:marBottom w:val="0"/>
          <w:divBdr>
            <w:top w:val="none" w:sz="0" w:space="0" w:color="auto"/>
            <w:left w:val="none" w:sz="0" w:space="0" w:color="auto"/>
            <w:bottom w:val="none" w:sz="0" w:space="0" w:color="auto"/>
            <w:right w:val="none" w:sz="0" w:space="0" w:color="auto"/>
          </w:divBdr>
          <w:divsChild>
            <w:div w:id="51194952">
              <w:marLeft w:val="0"/>
              <w:marRight w:val="0"/>
              <w:marTop w:val="0"/>
              <w:marBottom w:val="0"/>
              <w:divBdr>
                <w:top w:val="none" w:sz="0" w:space="0" w:color="auto"/>
                <w:left w:val="none" w:sz="0" w:space="0" w:color="auto"/>
                <w:bottom w:val="none" w:sz="0" w:space="0" w:color="auto"/>
                <w:right w:val="none" w:sz="0" w:space="0" w:color="auto"/>
              </w:divBdr>
              <w:divsChild>
                <w:div w:id="12731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4255">
          <w:marLeft w:val="0"/>
          <w:marRight w:val="0"/>
          <w:marTop w:val="0"/>
          <w:marBottom w:val="0"/>
          <w:divBdr>
            <w:top w:val="none" w:sz="0" w:space="0" w:color="auto"/>
            <w:left w:val="none" w:sz="0" w:space="0" w:color="auto"/>
            <w:bottom w:val="none" w:sz="0" w:space="0" w:color="auto"/>
            <w:right w:val="none" w:sz="0" w:space="0" w:color="auto"/>
          </w:divBdr>
          <w:divsChild>
            <w:div w:id="289627875">
              <w:marLeft w:val="0"/>
              <w:marRight w:val="0"/>
              <w:marTop w:val="300"/>
              <w:marBottom w:val="150"/>
              <w:divBdr>
                <w:top w:val="none" w:sz="0" w:space="0" w:color="auto"/>
                <w:left w:val="none" w:sz="0" w:space="0" w:color="auto"/>
                <w:bottom w:val="none" w:sz="0" w:space="0" w:color="auto"/>
                <w:right w:val="none" w:sz="0" w:space="0" w:color="auto"/>
              </w:divBdr>
              <w:divsChild>
                <w:div w:id="96515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4339">
          <w:marLeft w:val="0"/>
          <w:marRight w:val="0"/>
          <w:marTop w:val="0"/>
          <w:marBottom w:val="45"/>
          <w:divBdr>
            <w:top w:val="none" w:sz="0" w:space="0" w:color="auto"/>
            <w:left w:val="none" w:sz="0" w:space="0" w:color="auto"/>
            <w:bottom w:val="none" w:sz="0" w:space="0" w:color="auto"/>
            <w:right w:val="none" w:sz="0" w:space="0" w:color="auto"/>
          </w:divBdr>
        </w:div>
        <w:div w:id="287124540">
          <w:marLeft w:val="225"/>
          <w:marRight w:val="0"/>
          <w:marTop w:val="150"/>
          <w:marBottom w:val="225"/>
          <w:divBdr>
            <w:top w:val="none" w:sz="0" w:space="0" w:color="auto"/>
            <w:left w:val="none" w:sz="0" w:space="0" w:color="auto"/>
            <w:bottom w:val="none" w:sz="0" w:space="0" w:color="auto"/>
            <w:right w:val="none" w:sz="0" w:space="0" w:color="auto"/>
          </w:divBdr>
          <w:divsChild>
            <w:div w:id="1591156839">
              <w:marLeft w:val="0"/>
              <w:marRight w:val="0"/>
              <w:marTop w:val="0"/>
              <w:marBottom w:val="0"/>
              <w:divBdr>
                <w:top w:val="none" w:sz="0" w:space="0" w:color="auto"/>
                <w:left w:val="none" w:sz="0" w:space="0" w:color="auto"/>
                <w:bottom w:val="none" w:sz="0" w:space="0" w:color="auto"/>
                <w:right w:val="none" w:sz="0" w:space="0" w:color="auto"/>
              </w:divBdr>
            </w:div>
          </w:divsChild>
        </w:div>
        <w:div w:id="270823958">
          <w:marLeft w:val="0"/>
          <w:marRight w:val="0"/>
          <w:marTop w:val="0"/>
          <w:marBottom w:val="0"/>
          <w:divBdr>
            <w:top w:val="none" w:sz="0" w:space="0" w:color="auto"/>
            <w:left w:val="none" w:sz="0" w:space="0" w:color="auto"/>
            <w:bottom w:val="none" w:sz="0" w:space="0" w:color="auto"/>
            <w:right w:val="none" w:sz="0" w:space="0" w:color="auto"/>
          </w:divBdr>
          <w:divsChild>
            <w:div w:id="980037909">
              <w:marLeft w:val="0"/>
              <w:marRight w:val="0"/>
              <w:marTop w:val="0"/>
              <w:marBottom w:val="0"/>
              <w:divBdr>
                <w:top w:val="none" w:sz="0" w:space="0" w:color="auto"/>
                <w:left w:val="none" w:sz="0" w:space="0" w:color="auto"/>
                <w:bottom w:val="none" w:sz="0" w:space="0" w:color="auto"/>
                <w:right w:val="none" w:sz="0" w:space="0" w:color="auto"/>
              </w:divBdr>
              <w:divsChild>
                <w:div w:id="5263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7170">
      <w:bodyDiv w:val="1"/>
      <w:marLeft w:val="0"/>
      <w:marRight w:val="0"/>
      <w:marTop w:val="0"/>
      <w:marBottom w:val="0"/>
      <w:divBdr>
        <w:top w:val="none" w:sz="0" w:space="0" w:color="auto"/>
        <w:left w:val="none" w:sz="0" w:space="0" w:color="auto"/>
        <w:bottom w:val="none" w:sz="0" w:space="0" w:color="auto"/>
        <w:right w:val="none" w:sz="0" w:space="0" w:color="auto"/>
      </w:divBdr>
    </w:div>
    <w:div w:id="1865514584">
      <w:bodyDiv w:val="1"/>
      <w:marLeft w:val="0"/>
      <w:marRight w:val="0"/>
      <w:marTop w:val="0"/>
      <w:marBottom w:val="0"/>
      <w:divBdr>
        <w:top w:val="none" w:sz="0" w:space="0" w:color="auto"/>
        <w:left w:val="none" w:sz="0" w:space="0" w:color="auto"/>
        <w:bottom w:val="none" w:sz="0" w:space="0" w:color="auto"/>
        <w:right w:val="none" w:sz="0" w:space="0" w:color="auto"/>
      </w:divBdr>
    </w:div>
    <w:div w:id="2020965854">
      <w:bodyDiv w:val="1"/>
      <w:marLeft w:val="0"/>
      <w:marRight w:val="0"/>
      <w:marTop w:val="0"/>
      <w:marBottom w:val="0"/>
      <w:divBdr>
        <w:top w:val="none" w:sz="0" w:space="0" w:color="auto"/>
        <w:left w:val="none" w:sz="0" w:space="0" w:color="auto"/>
        <w:bottom w:val="none" w:sz="0" w:space="0" w:color="auto"/>
        <w:right w:val="none" w:sz="0" w:space="0" w:color="auto"/>
      </w:divBdr>
    </w:div>
    <w:div w:id="202247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pspiping.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kpspiping.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F6549-9721-47EE-A437-1A3743EA9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439</Words>
  <Characters>2505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PSG Dover</Company>
  <LinksUpToDate>false</LinksUpToDate>
  <CharactersWithSpaces>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Wilden Pump and Engineering</dc:creator>
  <cp:lastModifiedBy>Mcconkey, Aaron</cp:lastModifiedBy>
  <cp:revision>41</cp:revision>
  <cp:lastPrinted>2024-10-14T14:53:00Z</cp:lastPrinted>
  <dcterms:created xsi:type="dcterms:W3CDTF">2020-09-23T08:50:00Z</dcterms:created>
  <dcterms:modified xsi:type="dcterms:W3CDTF">2024-10-14T16:20:00Z</dcterms:modified>
</cp:coreProperties>
</file>